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4294" w14:textId="77777777" w:rsidR="00505B8E" w:rsidRPr="00F84040" w:rsidRDefault="00000000" w:rsidP="00505B8E">
      <w:pPr>
        <w:pStyle w:val="Title"/>
        <w:jc w:val="left"/>
        <w:rPr>
          <w:rFonts w:ascii="Times New Roman" w:hAnsi="Times New Roman"/>
          <w:b w:val="0"/>
          <w:sz w:val="20"/>
        </w:rPr>
      </w:pPr>
      <w:r>
        <w:rPr>
          <w:rFonts w:ascii="Times New Roman" w:hAnsi="Times New Roman"/>
          <w:b w:val="0"/>
          <w:smallCaps/>
          <w:noProof/>
          <w:sz w:val="20"/>
        </w:rPr>
        <w:pict w14:anchorId="082C7FC7">
          <v:rect id="_x0000_s1030" style="position:absolute;margin-left:-6.55pt;margin-top:-19.65pt;width:82.15pt;height:12.25pt;z-index:251660288" stroked="f"/>
        </w:pict>
      </w:r>
      <w:r w:rsidR="00505B8E">
        <w:rPr>
          <w:rFonts w:ascii="Times New Roman" w:hAnsi="Times New Roman"/>
          <w:b w:val="0"/>
          <w:smallCaps/>
          <w:sz w:val="20"/>
        </w:rPr>
        <w:t>G</w:t>
      </w:r>
      <w:r w:rsidR="00505B8E" w:rsidRPr="001630F8">
        <w:rPr>
          <w:rFonts w:ascii="Times New Roman" w:hAnsi="Times New Roman"/>
          <w:b w:val="0"/>
          <w:smallCaps/>
          <w:sz w:val="20"/>
        </w:rPr>
        <w:t xml:space="preserve">overnment </w:t>
      </w:r>
      <w:proofErr w:type="gramStart"/>
      <w:r w:rsidR="00505B8E">
        <w:rPr>
          <w:rFonts w:ascii="Times New Roman" w:hAnsi="Times New Roman"/>
          <w:b w:val="0"/>
          <w:smallCaps/>
          <w:sz w:val="20"/>
        </w:rPr>
        <w:t>N</w:t>
      </w:r>
      <w:r w:rsidR="00505B8E" w:rsidRPr="001630F8">
        <w:rPr>
          <w:rFonts w:ascii="Times New Roman" w:hAnsi="Times New Roman"/>
          <w:b w:val="0"/>
          <w:smallCaps/>
          <w:sz w:val="20"/>
        </w:rPr>
        <w:t>otice</w:t>
      </w:r>
      <w:r w:rsidR="00505B8E" w:rsidRPr="00F84040">
        <w:rPr>
          <w:rFonts w:ascii="Times New Roman" w:hAnsi="Times New Roman"/>
          <w:b w:val="0"/>
          <w:sz w:val="20"/>
        </w:rPr>
        <w:t xml:space="preserve">  No.</w:t>
      </w:r>
      <w:proofErr w:type="gramEnd"/>
      <w:r w:rsidR="00505B8E" w:rsidRPr="00F84040">
        <w:rPr>
          <w:rFonts w:ascii="Times New Roman" w:hAnsi="Times New Roman"/>
          <w:b w:val="0"/>
          <w:sz w:val="20"/>
        </w:rPr>
        <w:t xml:space="preserve">  </w:t>
      </w:r>
      <w:proofErr w:type="gramStart"/>
      <w:r w:rsidR="00505B8E">
        <w:rPr>
          <w:rFonts w:ascii="Times New Roman" w:hAnsi="Times New Roman"/>
          <w:b w:val="0"/>
          <w:sz w:val="20"/>
        </w:rPr>
        <w:t xml:space="preserve">92 </w:t>
      </w:r>
      <w:r w:rsidR="00505B8E" w:rsidRPr="00F84040">
        <w:rPr>
          <w:rFonts w:ascii="Times New Roman" w:hAnsi="Times New Roman"/>
          <w:b w:val="0"/>
          <w:sz w:val="20"/>
        </w:rPr>
        <w:t xml:space="preserve"> published</w:t>
      </w:r>
      <w:proofErr w:type="gramEnd"/>
      <w:r w:rsidR="00505B8E" w:rsidRPr="00F84040">
        <w:rPr>
          <w:rFonts w:ascii="Times New Roman" w:hAnsi="Times New Roman"/>
          <w:b w:val="0"/>
          <w:sz w:val="20"/>
        </w:rPr>
        <w:t xml:space="preserve"> on  </w:t>
      </w:r>
      <w:r w:rsidR="00505B8E">
        <w:rPr>
          <w:rFonts w:ascii="Times New Roman" w:hAnsi="Times New Roman"/>
          <w:b w:val="0"/>
          <w:sz w:val="20"/>
        </w:rPr>
        <w:t>9/3/</w:t>
      </w:r>
      <w:r w:rsidR="00505B8E" w:rsidRPr="00F84040">
        <w:rPr>
          <w:rFonts w:ascii="Times New Roman" w:hAnsi="Times New Roman"/>
          <w:b w:val="0"/>
          <w:sz w:val="20"/>
        </w:rPr>
        <w:t>2018</w:t>
      </w:r>
    </w:p>
    <w:p w14:paraId="41740174" w14:textId="77777777" w:rsidR="00505B8E" w:rsidRDefault="00505B8E" w:rsidP="00F66B0A">
      <w:pPr>
        <w:spacing w:after="0" w:line="240" w:lineRule="auto"/>
        <w:jc w:val="center"/>
        <w:rPr>
          <w:color w:val="auto"/>
          <w:sz w:val="22"/>
          <w:szCs w:val="22"/>
        </w:rPr>
      </w:pPr>
    </w:p>
    <w:p w14:paraId="1A68A93E" w14:textId="77777777" w:rsidR="00F66B0A" w:rsidRPr="00470608" w:rsidRDefault="00F66B0A" w:rsidP="00F66B0A">
      <w:pPr>
        <w:spacing w:after="0" w:line="240" w:lineRule="auto"/>
        <w:jc w:val="center"/>
        <w:rPr>
          <w:color w:val="auto"/>
          <w:sz w:val="22"/>
          <w:szCs w:val="22"/>
        </w:rPr>
      </w:pPr>
      <w:r w:rsidRPr="00470608">
        <w:rPr>
          <w:color w:val="auto"/>
          <w:sz w:val="22"/>
          <w:szCs w:val="22"/>
        </w:rPr>
        <w:t xml:space="preserve">THE URBAN PLANNING ACT, </w:t>
      </w:r>
    </w:p>
    <w:p w14:paraId="3C316ACB" w14:textId="77777777" w:rsidR="00F66B0A" w:rsidRPr="00470608" w:rsidRDefault="00F66B0A" w:rsidP="00F66B0A">
      <w:pPr>
        <w:spacing w:after="0" w:line="240" w:lineRule="auto"/>
        <w:jc w:val="center"/>
        <w:rPr>
          <w:color w:val="auto"/>
          <w:sz w:val="22"/>
          <w:szCs w:val="22"/>
        </w:rPr>
      </w:pPr>
      <w:r w:rsidRPr="00470608">
        <w:rPr>
          <w:color w:val="auto"/>
          <w:sz w:val="22"/>
          <w:szCs w:val="22"/>
        </w:rPr>
        <w:t>(CAP.355)</w:t>
      </w:r>
    </w:p>
    <w:p w14:paraId="4EDABB39" w14:textId="77777777" w:rsidR="00F66B0A" w:rsidRDefault="00470608" w:rsidP="00F66B0A">
      <w:pPr>
        <w:spacing w:after="0" w:line="240" w:lineRule="auto"/>
        <w:jc w:val="center"/>
        <w:rPr>
          <w:color w:val="auto"/>
          <w:sz w:val="22"/>
          <w:szCs w:val="22"/>
        </w:rPr>
      </w:pPr>
      <w:r>
        <w:rPr>
          <w:color w:val="auto"/>
          <w:sz w:val="22"/>
          <w:szCs w:val="22"/>
        </w:rPr>
        <w:t>____</w:t>
      </w:r>
      <w:r w:rsidR="00F66B0A" w:rsidRPr="00470608">
        <w:rPr>
          <w:color w:val="auto"/>
          <w:sz w:val="22"/>
          <w:szCs w:val="22"/>
        </w:rPr>
        <w:t>______</w:t>
      </w:r>
    </w:p>
    <w:p w14:paraId="384D4C81" w14:textId="77777777" w:rsidR="00470608" w:rsidRPr="00470608" w:rsidRDefault="00470608" w:rsidP="00F66B0A">
      <w:pPr>
        <w:spacing w:after="0" w:line="240" w:lineRule="auto"/>
        <w:jc w:val="center"/>
        <w:rPr>
          <w:color w:val="auto"/>
          <w:sz w:val="12"/>
          <w:szCs w:val="12"/>
        </w:rPr>
      </w:pPr>
    </w:p>
    <w:p w14:paraId="087CBFB1" w14:textId="77777777" w:rsidR="00F66B0A" w:rsidRPr="00470608" w:rsidRDefault="00F66B0A" w:rsidP="00F66B0A">
      <w:pPr>
        <w:spacing w:after="0" w:line="240" w:lineRule="auto"/>
        <w:jc w:val="center"/>
        <w:rPr>
          <w:b/>
          <w:color w:val="auto"/>
          <w:sz w:val="28"/>
          <w:szCs w:val="28"/>
        </w:rPr>
      </w:pPr>
      <w:r w:rsidRPr="00470608">
        <w:rPr>
          <w:b/>
          <w:color w:val="auto"/>
          <w:sz w:val="28"/>
          <w:szCs w:val="28"/>
        </w:rPr>
        <w:t>REGULATIONS</w:t>
      </w:r>
    </w:p>
    <w:p w14:paraId="34D2A013" w14:textId="77777777" w:rsidR="00F66B0A" w:rsidRPr="00470608" w:rsidRDefault="00F66B0A" w:rsidP="00F66B0A">
      <w:pPr>
        <w:spacing w:after="0" w:line="240" w:lineRule="auto"/>
        <w:jc w:val="center"/>
        <w:rPr>
          <w:color w:val="auto"/>
          <w:sz w:val="22"/>
          <w:szCs w:val="22"/>
        </w:rPr>
      </w:pPr>
      <w:r w:rsidRPr="00470608">
        <w:rPr>
          <w:color w:val="auto"/>
          <w:sz w:val="22"/>
          <w:szCs w:val="22"/>
        </w:rPr>
        <w:t>__________</w:t>
      </w:r>
    </w:p>
    <w:p w14:paraId="0F53CA47" w14:textId="77777777" w:rsidR="00F66B0A" w:rsidRPr="00470608" w:rsidRDefault="00F66B0A" w:rsidP="00F66B0A">
      <w:pPr>
        <w:spacing w:after="0" w:line="240" w:lineRule="auto"/>
        <w:jc w:val="center"/>
        <w:rPr>
          <w:i/>
          <w:color w:val="auto"/>
          <w:sz w:val="22"/>
          <w:szCs w:val="22"/>
        </w:rPr>
      </w:pPr>
      <w:r w:rsidRPr="00470608">
        <w:rPr>
          <w:i/>
          <w:color w:val="auto"/>
          <w:sz w:val="22"/>
          <w:szCs w:val="22"/>
        </w:rPr>
        <w:t>(Made under section 77(1)(d))</w:t>
      </w:r>
    </w:p>
    <w:p w14:paraId="1C83C350" w14:textId="77777777" w:rsidR="00F66B0A" w:rsidRPr="00470608" w:rsidRDefault="00470608" w:rsidP="00F66B0A">
      <w:pPr>
        <w:spacing w:after="0" w:line="240" w:lineRule="auto"/>
        <w:jc w:val="center"/>
        <w:rPr>
          <w:b/>
          <w:color w:val="auto"/>
          <w:sz w:val="22"/>
          <w:szCs w:val="22"/>
        </w:rPr>
      </w:pPr>
      <w:r>
        <w:rPr>
          <w:b/>
          <w:color w:val="auto"/>
          <w:sz w:val="22"/>
          <w:szCs w:val="22"/>
        </w:rPr>
        <w:t>_________</w:t>
      </w:r>
      <w:r w:rsidR="00F66B0A" w:rsidRPr="00470608">
        <w:rPr>
          <w:b/>
          <w:color w:val="auto"/>
          <w:sz w:val="22"/>
          <w:szCs w:val="22"/>
        </w:rPr>
        <w:t>_</w:t>
      </w:r>
    </w:p>
    <w:p w14:paraId="05E88C6A" w14:textId="77777777" w:rsidR="00F66B0A" w:rsidRPr="00470608" w:rsidRDefault="00F66B0A" w:rsidP="00F66B0A">
      <w:pPr>
        <w:pStyle w:val="Heading1"/>
        <w:spacing w:before="0" w:after="0" w:line="240" w:lineRule="auto"/>
        <w:jc w:val="center"/>
        <w:rPr>
          <w:rFonts w:ascii="Times New Roman" w:hAnsi="Times New Roman"/>
          <w:b w:val="0"/>
          <w:sz w:val="22"/>
          <w:szCs w:val="22"/>
        </w:rPr>
      </w:pPr>
      <w:bookmarkStart w:id="0" w:name="_Toc466977366"/>
    </w:p>
    <w:p w14:paraId="455F6266" w14:textId="77777777" w:rsidR="00F66B0A" w:rsidRPr="00470608" w:rsidRDefault="00F66B0A" w:rsidP="00F66B0A">
      <w:pPr>
        <w:pStyle w:val="Heading1"/>
        <w:spacing w:before="0" w:after="0" w:line="240" w:lineRule="auto"/>
        <w:jc w:val="center"/>
        <w:rPr>
          <w:rFonts w:ascii="Times New Roman" w:hAnsi="Times New Roman"/>
          <w:b w:val="0"/>
          <w:sz w:val="20"/>
          <w:szCs w:val="20"/>
        </w:rPr>
      </w:pPr>
      <w:r w:rsidRPr="00470608">
        <w:rPr>
          <w:rFonts w:ascii="Times New Roman" w:hAnsi="Times New Roman"/>
          <w:b w:val="0"/>
          <w:sz w:val="20"/>
          <w:szCs w:val="20"/>
        </w:rPr>
        <w:t>THE URBAN PLANNING (ZONING OF LAND USE) REGULATIONS, 201</w:t>
      </w:r>
      <w:bookmarkEnd w:id="0"/>
      <w:r w:rsidRPr="00470608">
        <w:rPr>
          <w:rFonts w:ascii="Times New Roman" w:hAnsi="Times New Roman"/>
          <w:b w:val="0"/>
          <w:sz w:val="20"/>
          <w:szCs w:val="20"/>
        </w:rPr>
        <w:t>8</w:t>
      </w:r>
    </w:p>
    <w:p w14:paraId="774EBD1E" w14:textId="77777777" w:rsidR="00470608" w:rsidRDefault="00470608" w:rsidP="00F66B0A">
      <w:pPr>
        <w:spacing w:after="0" w:line="240" w:lineRule="auto"/>
        <w:jc w:val="center"/>
        <w:rPr>
          <w:color w:val="auto"/>
          <w:sz w:val="22"/>
          <w:szCs w:val="22"/>
        </w:rPr>
      </w:pPr>
    </w:p>
    <w:p w14:paraId="22BA0E7A" w14:textId="77777777" w:rsidR="00F66B0A" w:rsidRPr="00470608" w:rsidRDefault="00F66B0A" w:rsidP="00F66B0A">
      <w:pPr>
        <w:spacing w:after="0" w:line="240" w:lineRule="auto"/>
        <w:jc w:val="center"/>
        <w:rPr>
          <w:color w:val="auto"/>
          <w:sz w:val="22"/>
          <w:szCs w:val="22"/>
        </w:rPr>
      </w:pPr>
      <w:r w:rsidRPr="00470608">
        <w:rPr>
          <w:color w:val="auto"/>
          <w:sz w:val="22"/>
          <w:szCs w:val="22"/>
        </w:rPr>
        <w:t>ARRANGEMENT OF REGULATIONS</w:t>
      </w:r>
    </w:p>
    <w:p w14:paraId="56CA2B6C" w14:textId="77777777" w:rsidR="00F66B0A" w:rsidRPr="00470608" w:rsidRDefault="00F66B0A" w:rsidP="00F66B0A">
      <w:pPr>
        <w:spacing w:after="0" w:line="240" w:lineRule="auto"/>
        <w:jc w:val="center"/>
        <w:rPr>
          <w:color w:val="auto"/>
          <w:sz w:val="22"/>
          <w:szCs w:val="22"/>
        </w:rPr>
      </w:pPr>
    </w:p>
    <w:p w14:paraId="24F0A48E" w14:textId="77777777" w:rsidR="00F66B0A" w:rsidRPr="00470608" w:rsidRDefault="00F66B0A" w:rsidP="00F66B0A">
      <w:pPr>
        <w:spacing w:after="0" w:line="240" w:lineRule="auto"/>
        <w:jc w:val="center"/>
        <w:rPr>
          <w:color w:val="auto"/>
          <w:sz w:val="22"/>
          <w:szCs w:val="22"/>
        </w:rPr>
      </w:pPr>
      <w:r w:rsidRPr="00470608">
        <w:rPr>
          <w:color w:val="auto"/>
          <w:sz w:val="22"/>
          <w:szCs w:val="22"/>
        </w:rPr>
        <w:t xml:space="preserve">PART I: </w:t>
      </w:r>
    </w:p>
    <w:p w14:paraId="3EE598A7" w14:textId="77777777" w:rsidR="00F66B0A" w:rsidRPr="00470608" w:rsidRDefault="00F66B0A" w:rsidP="00F66B0A">
      <w:pPr>
        <w:spacing w:after="0" w:line="240" w:lineRule="auto"/>
        <w:jc w:val="center"/>
        <w:rPr>
          <w:color w:val="auto"/>
          <w:sz w:val="22"/>
          <w:szCs w:val="22"/>
        </w:rPr>
      </w:pPr>
      <w:r w:rsidRPr="00470608">
        <w:rPr>
          <w:color w:val="auto"/>
          <w:sz w:val="22"/>
          <w:szCs w:val="22"/>
        </w:rPr>
        <w:t>PRELIMINARY PROVISIONS</w:t>
      </w:r>
    </w:p>
    <w:p w14:paraId="091E19EF" w14:textId="77777777" w:rsidR="00F66B0A" w:rsidRPr="00470608" w:rsidRDefault="00F66B0A" w:rsidP="00F66B0A">
      <w:pPr>
        <w:spacing w:after="0" w:line="240" w:lineRule="auto"/>
        <w:jc w:val="both"/>
        <w:rPr>
          <w:color w:val="auto"/>
          <w:sz w:val="22"/>
          <w:szCs w:val="22"/>
        </w:rPr>
      </w:pPr>
    </w:p>
    <w:p w14:paraId="62D5A270" w14:textId="77777777" w:rsidR="00F66B0A" w:rsidRPr="00470608" w:rsidRDefault="00F66B0A" w:rsidP="00F66B0A">
      <w:pPr>
        <w:spacing w:after="0" w:line="240" w:lineRule="auto"/>
        <w:jc w:val="both"/>
        <w:rPr>
          <w:color w:val="auto"/>
          <w:sz w:val="22"/>
          <w:szCs w:val="22"/>
        </w:rPr>
      </w:pPr>
      <w:r w:rsidRPr="00470608">
        <w:rPr>
          <w:color w:val="auto"/>
          <w:sz w:val="22"/>
          <w:szCs w:val="22"/>
        </w:rPr>
        <w:t>1.</w:t>
      </w:r>
      <w:r w:rsidRPr="00470608">
        <w:rPr>
          <w:color w:val="auto"/>
          <w:sz w:val="22"/>
          <w:szCs w:val="22"/>
        </w:rPr>
        <w:tab/>
        <w:t>Citation and Application</w:t>
      </w:r>
    </w:p>
    <w:p w14:paraId="38C5A0DE" w14:textId="77777777" w:rsidR="00F66B0A" w:rsidRPr="00470608" w:rsidRDefault="00F66B0A" w:rsidP="00F66B0A">
      <w:pPr>
        <w:spacing w:after="0" w:line="240" w:lineRule="auto"/>
        <w:jc w:val="both"/>
        <w:rPr>
          <w:color w:val="auto"/>
          <w:sz w:val="22"/>
          <w:szCs w:val="22"/>
        </w:rPr>
      </w:pPr>
      <w:r w:rsidRPr="00470608">
        <w:rPr>
          <w:color w:val="auto"/>
          <w:sz w:val="22"/>
          <w:szCs w:val="22"/>
        </w:rPr>
        <w:t>2.</w:t>
      </w:r>
      <w:r w:rsidRPr="00470608">
        <w:rPr>
          <w:color w:val="auto"/>
          <w:sz w:val="22"/>
          <w:szCs w:val="22"/>
        </w:rPr>
        <w:tab/>
        <w:t>Interpretation</w:t>
      </w:r>
    </w:p>
    <w:p w14:paraId="10B939FF" w14:textId="77777777" w:rsidR="00F66B0A" w:rsidRPr="00470608" w:rsidRDefault="00F66B0A" w:rsidP="00F66B0A">
      <w:pPr>
        <w:spacing w:after="0" w:line="240" w:lineRule="auto"/>
        <w:jc w:val="both"/>
        <w:rPr>
          <w:color w:val="auto"/>
          <w:sz w:val="22"/>
          <w:szCs w:val="22"/>
        </w:rPr>
      </w:pPr>
    </w:p>
    <w:p w14:paraId="2CF29AD8" w14:textId="77777777" w:rsidR="00F66B0A" w:rsidRPr="00470608" w:rsidRDefault="00F66B0A" w:rsidP="00F66B0A">
      <w:pPr>
        <w:spacing w:after="0" w:line="240" w:lineRule="auto"/>
        <w:jc w:val="center"/>
        <w:rPr>
          <w:color w:val="auto"/>
          <w:sz w:val="22"/>
          <w:szCs w:val="22"/>
        </w:rPr>
      </w:pPr>
      <w:r w:rsidRPr="00470608">
        <w:rPr>
          <w:color w:val="auto"/>
          <w:sz w:val="22"/>
          <w:szCs w:val="22"/>
        </w:rPr>
        <w:t xml:space="preserve">PART II: </w:t>
      </w:r>
    </w:p>
    <w:p w14:paraId="722B1493" w14:textId="77777777" w:rsidR="00F66B0A" w:rsidRPr="00470608" w:rsidRDefault="00F66B0A" w:rsidP="00F66B0A">
      <w:pPr>
        <w:spacing w:after="0" w:line="240" w:lineRule="auto"/>
        <w:jc w:val="center"/>
        <w:rPr>
          <w:color w:val="auto"/>
          <w:sz w:val="22"/>
          <w:szCs w:val="22"/>
        </w:rPr>
      </w:pPr>
      <w:r w:rsidRPr="00470608">
        <w:rPr>
          <w:color w:val="auto"/>
          <w:sz w:val="22"/>
          <w:szCs w:val="22"/>
        </w:rPr>
        <w:t>ZONING OF LAND USE AND COLOURS</w:t>
      </w:r>
    </w:p>
    <w:p w14:paraId="79C14FDF" w14:textId="77777777" w:rsidR="00F66B0A" w:rsidRPr="00470608" w:rsidRDefault="00F66B0A" w:rsidP="00F66B0A">
      <w:pPr>
        <w:spacing w:after="0" w:line="240" w:lineRule="auto"/>
        <w:jc w:val="center"/>
        <w:rPr>
          <w:color w:val="auto"/>
          <w:sz w:val="22"/>
          <w:szCs w:val="22"/>
        </w:rPr>
      </w:pPr>
    </w:p>
    <w:p w14:paraId="0822239D" w14:textId="77777777" w:rsidR="00F66B0A" w:rsidRPr="00470608" w:rsidRDefault="00F66B0A" w:rsidP="00F66B0A">
      <w:pPr>
        <w:spacing w:after="0" w:line="240" w:lineRule="auto"/>
        <w:jc w:val="both"/>
        <w:rPr>
          <w:color w:val="auto"/>
          <w:sz w:val="22"/>
          <w:szCs w:val="22"/>
        </w:rPr>
      </w:pPr>
      <w:r w:rsidRPr="00470608">
        <w:rPr>
          <w:color w:val="auto"/>
          <w:sz w:val="22"/>
          <w:szCs w:val="22"/>
        </w:rPr>
        <w:t>3.</w:t>
      </w:r>
      <w:r w:rsidRPr="00470608">
        <w:rPr>
          <w:color w:val="auto"/>
          <w:sz w:val="22"/>
          <w:szCs w:val="22"/>
        </w:rPr>
        <w:tab/>
        <w:t>Zoning of land use and Colours</w:t>
      </w:r>
    </w:p>
    <w:p w14:paraId="20BCEC6B" w14:textId="77777777" w:rsidR="00F66B0A" w:rsidRPr="00470608" w:rsidRDefault="00F66B0A" w:rsidP="00F66B0A">
      <w:pPr>
        <w:spacing w:after="0" w:line="240" w:lineRule="auto"/>
        <w:jc w:val="both"/>
        <w:rPr>
          <w:color w:val="auto"/>
          <w:sz w:val="22"/>
          <w:szCs w:val="22"/>
        </w:rPr>
      </w:pPr>
    </w:p>
    <w:p w14:paraId="0AC6890F" w14:textId="77777777" w:rsidR="00F66B0A" w:rsidRPr="00470608" w:rsidRDefault="00F66B0A" w:rsidP="00F66B0A">
      <w:pPr>
        <w:spacing w:after="0" w:line="240" w:lineRule="auto"/>
        <w:jc w:val="center"/>
        <w:rPr>
          <w:color w:val="auto"/>
          <w:sz w:val="22"/>
          <w:szCs w:val="22"/>
        </w:rPr>
      </w:pPr>
      <w:r w:rsidRPr="00470608">
        <w:rPr>
          <w:color w:val="auto"/>
          <w:sz w:val="22"/>
          <w:szCs w:val="22"/>
        </w:rPr>
        <w:t xml:space="preserve">PART III: </w:t>
      </w:r>
    </w:p>
    <w:p w14:paraId="7D84C329" w14:textId="77777777" w:rsidR="00F66B0A" w:rsidRPr="00470608" w:rsidRDefault="00F66B0A" w:rsidP="00F66B0A">
      <w:pPr>
        <w:spacing w:after="0" w:line="240" w:lineRule="auto"/>
        <w:jc w:val="center"/>
        <w:rPr>
          <w:color w:val="auto"/>
          <w:sz w:val="22"/>
          <w:szCs w:val="22"/>
        </w:rPr>
      </w:pPr>
      <w:r w:rsidRPr="00470608">
        <w:rPr>
          <w:color w:val="auto"/>
          <w:sz w:val="22"/>
          <w:szCs w:val="22"/>
        </w:rPr>
        <w:t>UNCERTAINTY AS TO BOUNDARIES OF THE ZONES</w:t>
      </w:r>
    </w:p>
    <w:p w14:paraId="693FFD5E" w14:textId="77777777" w:rsidR="00F66B0A" w:rsidRPr="00470608" w:rsidRDefault="00F66B0A" w:rsidP="00F66B0A">
      <w:pPr>
        <w:spacing w:after="0" w:line="240" w:lineRule="auto"/>
        <w:jc w:val="center"/>
        <w:rPr>
          <w:color w:val="auto"/>
          <w:sz w:val="22"/>
          <w:szCs w:val="22"/>
        </w:rPr>
      </w:pPr>
    </w:p>
    <w:p w14:paraId="56E7FA8E" w14:textId="77777777" w:rsidR="00F66B0A" w:rsidRPr="00470608" w:rsidRDefault="00F66B0A" w:rsidP="00F66B0A">
      <w:pPr>
        <w:spacing w:after="0" w:line="240" w:lineRule="auto"/>
        <w:jc w:val="both"/>
        <w:rPr>
          <w:color w:val="auto"/>
          <w:sz w:val="22"/>
          <w:szCs w:val="22"/>
        </w:rPr>
      </w:pPr>
      <w:r w:rsidRPr="00470608">
        <w:rPr>
          <w:color w:val="auto"/>
          <w:sz w:val="22"/>
          <w:szCs w:val="22"/>
        </w:rPr>
        <w:t>4.</w:t>
      </w:r>
      <w:r w:rsidRPr="00470608">
        <w:rPr>
          <w:color w:val="auto"/>
          <w:sz w:val="22"/>
          <w:szCs w:val="22"/>
        </w:rPr>
        <w:tab/>
        <w:t>Uncertainty as to boundaries of the zones</w:t>
      </w:r>
    </w:p>
    <w:p w14:paraId="1C83F9A6" w14:textId="77777777" w:rsidR="00F66B0A" w:rsidRPr="00470608" w:rsidRDefault="00F66B0A" w:rsidP="00F66B0A">
      <w:pPr>
        <w:spacing w:after="0" w:line="240" w:lineRule="auto"/>
        <w:jc w:val="both"/>
        <w:rPr>
          <w:color w:val="auto"/>
          <w:sz w:val="22"/>
          <w:szCs w:val="22"/>
        </w:rPr>
      </w:pPr>
    </w:p>
    <w:p w14:paraId="0E0D038A" w14:textId="77777777" w:rsidR="00F66B0A" w:rsidRPr="00470608" w:rsidRDefault="00F66B0A" w:rsidP="00F66B0A">
      <w:pPr>
        <w:spacing w:after="0" w:line="240" w:lineRule="auto"/>
        <w:jc w:val="center"/>
        <w:rPr>
          <w:color w:val="auto"/>
          <w:sz w:val="22"/>
          <w:szCs w:val="22"/>
        </w:rPr>
      </w:pPr>
      <w:r w:rsidRPr="00470608">
        <w:rPr>
          <w:color w:val="auto"/>
          <w:sz w:val="22"/>
          <w:szCs w:val="22"/>
        </w:rPr>
        <w:t xml:space="preserve">PART IV: </w:t>
      </w:r>
    </w:p>
    <w:p w14:paraId="244D7B62" w14:textId="77777777" w:rsidR="00F66B0A" w:rsidRPr="00470608" w:rsidRDefault="00F66B0A" w:rsidP="00F66B0A">
      <w:pPr>
        <w:spacing w:after="0" w:line="240" w:lineRule="auto"/>
        <w:jc w:val="center"/>
        <w:rPr>
          <w:color w:val="auto"/>
          <w:sz w:val="22"/>
          <w:szCs w:val="22"/>
        </w:rPr>
      </w:pPr>
      <w:r w:rsidRPr="00470608">
        <w:rPr>
          <w:color w:val="auto"/>
          <w:sz w:val="22"/>
          <w:szCs w:val="22"/>
        </w:rPr>
        <w:t>REVOCATION</w:t>
      </w:r>
    </w:p>
    <w:p w14:paraId="4B83258F" w14:textId="77777777" w:rsidR="00F66B0A" w:rsidRPr="00470608" w:rsidRDefault="00F66B0A" w:rsidP="00F66B0A">
      <w:pPr>
        <w:spacing w:after="0" w:line="240" w:lineRule="auto"/>
        <w:jc w:val="both"/>
        <w:rPr>
          <w:color w:val="auto"/>
          <w:sz w:val="22"/>
          <w:szCs w:val="22"/>
        </w:rPr>
      </w:pPr>
      <w:r w:rsidRPr="00470608">
        <w:rPr>
          <w:color w:val="auto"/>
          <w:sz w:val="22"/>
          <w:szCs w:val="22"/>
        </w:rPr>
        <w:t>5.</w:t>
      </w:r>
      <w:r w:rsidRPr="00470608">
        <w:rPr>
          <w:color w:val="auto"/>
          <w:sz w:val="22"/>
          <w:szCs w:val="22"/>
        </w:rPr>
        <w:tab/>
        <w:t>Revocation</w:t>
      </w:r>
    </w:p>
    <w:p w14:paraId="0144B951" w14:textId="77777777" w:rsidR="00F66B0A" w:rsidRPr="00470608" w:rsidRDefault="00F66B0A" w:rsidP="00F66B0A">
      <w:pPr>
        <w:spacing w:after="0" w:line="240" w:lineRule="auto"/>
        <w:jc w:val="both"/>
        <w:rPr>
          <w:color w:val="auto"/>
          <w:sz w:val="22"/>
          <w:szCs w:val="22"/>
        </w:rPr>
      </w:pPr>
    </w:p>
    <w:p w14:paraId="44860E26" w14:textId="77777777" w:rsidR="00F66B0A" w:rsidRPr="00470608" w:rsidRDefault="00F66B0A" w:rsidP="00F66B0A">
      <w:pPr>
        <w:spacing w:after="0" w:line="240" w:lineRule="auto"/>
        <w:jc w:val="center"/>
        <w:rPr>
          <w:color w:val="auto"/>
          <w:sz w:val="22"/>
          <w:szCs w:val="22"/>
        </w:rPr>
      </w:pPr>
    </w:p>
    <w:p w14:paraId="65D9AAB6" w14:textId="77777777" w:rsidR="00F66B0A" w:rsidRPr="00470608" w:rsidRDefault="00F66B0A" w:rsidP="00F66B0A">
      <w:pPr>
        <w:spacing w:after="0" w:line="240" w:lineRule="auto"/>
        <w:jc w:val="center"/>
        <w:rPr>
          <w:color w:val="auto"/>
          <w:sz w:val="22"/>
          <w:szCs w:val="22"/>
        </w:rPr>
      </w:pPr>
      <w:r w:rsidRPr="00470608">
        <w:rPr>
          <w:color w:val="auto"/>
          <w:sz w:val="22"/>
          <w:szCs w:val="22"/>
        </w:rPr>
        <w:t>_______</w:t>
      </w:r>
    </w:p>
    <w:p w14:paraId="6A76E46D" w14:textId="77777777" w:rsidR="00F66B0A" w:rsidRPr="00470608" w:rsidRDefault="00F66B0A" w:rsidP="00F66B0A">
      <w:pPr>
        <w:spacing w:after="0" w:line="240" w:lineRule="auto"/>
        <w:jc w:val="center"/>
        <w:rPr>
          <w:color w:val="auto"/>
          <w:sz w:val="22"/>
          <w:szCs w:val="22"/>
        </w:rPr>
      </w:pPr>
      <w:r w:rsidRPr="00470608">
        <w:rPr>
          <w:color w:val="auto"/>
          <w:sz w:val="22"/>
          <w:szCs w:val="22"/>
        </w:rPr>
        <w:t>SCHEDULE</w:t>
      </w:r>
      <w:r w:rsidR="00154FAF" w:rsidRPr="00470608">
        <w:rPr>
          <w:color w:val="auto"/>
          <w:sz w:val="22"/>
          <w:szCs w:val="22"/>
        </w:rPr>
        <w:t>S</w:t>
      </w:r>
    </w:p>
    <w:p w14:paraId="6E262168" w14:textId="77777777" w:rsidR="00F66B0A" w:rsidRPr="00470608" w:rsidRDefault="00F66B0A" w:rsidP="00F66B0A">
      <w:pPr>
        <w:spacing w:after="0" w:line="240" w:lineRule="auto"/>
        <w:jc w:val="center"/>
        <w:rPr>
          <w:color w:val="auto"/>
          <w:sz w:val="22"/>
          <w:szCs w:val="22"/>
        </w:rPr>
      </w:pPr>
      <w:r w:rsidRPr="00470608">
        <w:rPr>
          <w:color w:val="auto"/>
          <w:sz w:val="22"/>
          <w:szCs w:val="22"/>
        </w:rPr>
        <w:t>_______</w:t>
      </w:r>
    </w:p>
    <w:p w14:paraId="47DC7DA1" w14:textId="77777777" w:rsidR="00F66B0A" w:rsidRPr="00470608" w:rsidRDefault="00F66B0A" w:rsidP="00F66B0A">
      <w:pPr>
        <w:spacing w:after="0" w:line="240" w:lineRule="auto"/>
        <w:jc w:val="both"/>
        <w:rPr>
          <w:color w:val="auto"/>
          <w:sz w:val="22"/>
          <w:szCs w:val="22"/>
        </w:rPr>
      </w:pPr>
    </w:p>
    <w:p w14:paraId="70CC6439" w14:textId="77777777" w:rsidR="00F66B0A" w:rsidRDefault="00F66B0A" w:rsidP="00F66B0A">
      <w:pPr>
        <w:spacing w:after="0" w:line="240" w:lineRule="auto"/>
        <w:jc w:val="both"/>
        <w:rPr>
          <w:color w:val="auto"/>
          <w:sz w:val="22"/>
          <w:szCs w:val="22"/>
        </w:rPr>
      </w:pPr>
    </w:p>
    <w:p w14:paraId="6C2DDDA2" w14:textId="77777777" w:rsidR="00470608" w:rsidRDefault="00470608" w:rsidP="00F66B0A">
      <w:pPr>
        <w:spacing w:after="0" w:line="240" w:lineRule="auto"/>
        <w:jc w:val="both"/>
        <w:rPr>
          <w:color w:val="auto"/>
          <w:sz w:val="22"/>
          <w:szCs w:val="22"/>
        </w:rPr>
      </w:pPr>
    </w:p>
    <w:p w14:paraId="369C84AA" w14:textId="77777777" w:rsidR="00470608" w:rsidRDefault="00470608" w:rsidP="00F66B0A">
      <w:pPr>
        <w:spacing w:after="0" w:line="240" w:lineRule="auto"/>
        <w:jc w:val="both"/>
        <w:rPr>
          <w:color w:val="auto"/>
          <w:sz w:val="22"/>
          <w:szCs w:val="22"/>
        </w:rPr>
      </w:pPr>
    </w:p>
    <w:p w14:paraId="2D9A4E7E" w14:textId="77777777" w:rsidR="00F66B0A" w:rsidRPr="00470608" w:rsidRDefault="00F66B0A" w:rsidP="00F66B0A">
      <w:pPr>
        <w:spacing w:after="0" w:line="240" w:lineRule="auto"/>
        <w:jc w:val="center"/>
        <w:rPr>
          <w:color w:val="auto"/>
          <w:sz w:val="22"/>
          <w:szCs w:val="22"/>
        </w:rPr>
      </w:pPr>
      <w:r w:rsidRPr="00470608">
        <w:rPr>
          <w:color w:val="auto"/>
          <w:sz w:val="22"/>
          <w:szCs w:val="22"/>
        </w:rPr>
        <w:lastRenderedPageBreak/>
        <w:t>PART 1</w:t>
      </w:r>
    </w:p>
    <w:p w14:paraId="13C1FE5C" w14:textId="77777777" w:rsidR="00F66B0A" w:rsidRPr="00470608" w:rsidRDefault="00F66B0A" w:rsidP="00F66B0A">
      <w:pPr>
        <w:spacing w:after="0" w:line="240" w:lineRule="auto"/>
        <w:jc w:val="center"/>
        <w:rPr>
          <w:color w:val="auto"/>
          <w:sz w:val="22"/>
          <w:szCs w:val="22"/>
        </w:rPr>
      </w:pPr>
      <w:r w:rsidRPr="00470608">
        <w:rPr>
          <w:color w:val="auto"/>
          <w:sz w:val="22"/>
          <w:szCs w:val="22"/>
        </w:rPr>
        <w:t>PRELIMINARY PROVISIONS</w:t>
      </w:r>
    </w:p>
    <w:p w14:paraId="1447C6F2" w14:textId="77777777" w:rsidR="00F66B0A" w:rsidRPr="00470608" w:rsidRDefault="00F66B0A" w:rsidP="00F66B0A">
      <w:pPr>
        <w:spacing w:after="0" w:line="240" w:lineRule="auto"/>
        <w:jc w:val="center"/>
        <w:rPr>
          <w:color w:val="auto"/>
          <w:sz w:val="22"/>
          <w:szCs w:val="22"/>
        </w:rPr>
      </w:pPr>
    </w:p>
    <w:tbl>
      <w:tblPr>
        <w:tblW w:w="0" w:type="auto"/>
        <w:tblLook w:val="04A0" w:firstRow="1" w:lastRow="0" w:firstColumn="1" w:lastColumn="0" w:noHBand="0" w:noVBand="1"/>
      </w:tblPr>
      <w:tblGrid>
        <w:gridCol w:w="1196"/>
        <w:gridCol w:w="6220"/>
      </w:tblGrid>
      <w:tr w:rsidR="00F66B0A" w:rsidRPr="00EF5288" w14:paraId="6982A50A" w14:textId="77777777" w:rsidTr="00154FAF">
        <w:tc>
          <w:tcPr>
            <w:tcW w:w="1196" w:type="dxa"/>
          </w:tcPr>
          <w:p w14:paraId="20A7FC3F" w14:textId="77777777" w:rsidR="00F66B0A" w:rsidRPr="00EF5288" w:rsidRDefault="00F66B0A" w:rsidP="00154FAF">
            <w:pPr>
              <w:spacing w:after="0" w:line="240" w:lineRule="auto"/>
              <w:rPr>
                <w:color w:val="auto"/>
                <w:sz w:val="18"/>
                <w:szCs w:val="18"/>
              </w:rPr>
            </w:pPr>
            <w:r w:rsidRPr="00EF5288">
              <w:rPr>
                <w:color w:val="auto"/>
                <w:sz w:val="18"/>
                <w:szCs w:val="18"/>
              </w:rPr>
              <w:t>Citation and application</w:t>
            </w:r>
          </w:p>
        </w:tc>
        <w:tc>
          <w:tcPr>
            <w:tcW w:w="8380" w:type="dxa"/>
          </w:tcPr>
          <w:p w14:paraId="6784B78E" w14:textId="77777777" w:rsidR="00F66B0A" w:rsidRPr="00470608" w:rsidRDefault="00F66B0A" w:rsidP="00154FAF">
            <w:pPr>
              <w:spacing w:after="0" w:line="240" w:lineRule="auto"/>
              <w:jc w:val="both"/>
              <w:rPr>
                <w:color w:val="auto"/>
                <w:sz w:val="22"/>
                <w:szCs w:val="22"/>
              </w:rPr>
            </w:pPr>
            <w:r w:rsidRPr="00470608">
              <w:rPr>
                <w:color w:val="auto"/>
                <w:sz w:val="22"/>
                <w:szCs w:val="22"/>
              </w:rPr>
              <w:tab/>
              <w:t>1.-(1</w:t>
            </w:r>
            <w:proofErr w:type="gramStart"/>
            <w:r w:rsidRPr="00470608">
              <w:rPr>
                <w:color w:val="auto"/>
                <w:sz w:val="22"/>
                <w:szCs w:val="22"/>
              </w:rPr>
              <w:t>)  These</w:t>
            </w:r>
            <w:proofErr w:type="gramEnd"/>
            <w:r w:rsidRPr="00470608">
              <w:rPr>
                <w:color w:val="auto"/>
                <w:sz w:val="22"/>
                <w:szCs w:val="22"/>
              </w:rPr>
              <w:t xml:space="preserve"> Regulations may be cited as the Urban Planning (Zoning</w:t>
            </w:r>
            <w:r w:rsidR="00154FAF" w:rsidRPr="00470608">
              <w:rPr>
                <w:color w:val="auto"/>
                <w:sz w:val="22"/>
                <w:szCs w:val="22"/>
              </w:rPr>
              <w:t xml:space="preserve"> of Land Uses) Regulations, 2018</w:t>
            </w:r>
            <w:r w:rsidRPr="00470608">
              <w:rPr>
                <w:color w:val="auto"/>
                <w:sz w:val="22"/>
                <w:szCs w:val="22"/>
              </w:rPr>
              <w:t>.</w:t>
            </w:r>
          </w:p>
        </w:tc>
      </w:tr>
      <w:tr w:rsidR="00F66B0A" w:rsidRPr="00EF5288" w14:paraId="750E790B" w14:textId="77777777" w:rsidTr="00154FAF">
        <w:tc>
          <w:tcPr>
            <w:tcW w:w="1196" w:type="dxa"/>
          </w:tcPr>
          <w:p w14:paraId="54026465" w14:textId="77777777" w:rsidR="00F66B0A" w:rsidRPr="00EF5288" w:rsidRDefault="00F66B0A" w:rsidP="00154FAF">
            <w:pPr>
              <w:spacing w:after="0" w:line="240" w:lineRule="auto"/>
              <w:rPr>
                <w:color w:val="auto"/>
                <w:sz w:val="18"/>
                <w:szCs w:val="18"/>
              </w:rPr>
            </w:pPr>
          </w:p>
        </w:tc>
        <w:tc>
          <w:tcPr>
            <w:tcW w:w="8380" w:type="dxa"/>
          </w:tcPr>
          <w:p w14:paraId="7AD268E1" w14:textId="77777777" w:rsidR="00F66B0A" w:rsidRPr="00470608" w:rsidRDefault="00F66B0A" w:rsidP="00154FAF">
            <w:pPr>
              <w:spacing w:after="0" w:line="240" w:lineRule="auto"/>
              <w:jc w:val="both"/>
              <w:rPr>
                <w:color w:val="auto"/>
                <w:sz w:val="22"/>
                <w:szCs w:val="22"/>
              </w:rPr>
            </w:pPr>
            <w:r w:rsidRPr="00470608">
              <w:rPr>
                <w:color w:val="auto"/>
                <w:sz w:val="22"/>
                <w:szCs w:val="22"/>
              </w:rPr>
              <w:tab/>
              <w:t>(2)  These Regulations shall apply to all planning authorities declared un</w:t>
            </w:r>
            <w:r w:rsidR="00154FAF" w:rsidRPr="00470608">
              <w:rPr>
                <w:color w:val="auto"/>
                <w:sz w:val="22"/>
                <w:szCs w:val="22"/>
              </w:rPr>
              <w:t>der the Urban Planning Act</w:t>
            </w:r>
            <w:r w:rsidRPr="00470608">
              <w:rPr>
                <w:color w:val="auto"/>
                <w:sz w:val="22"/>
                <w:szCs w:val="22"/>
              </w:rPr>
              <w:t>.</w:t>
            </w:r>
          </w:p>
        </w:tc>
      </w:tr>
      <w:tr w:rsidR="00F66B0A" w:rsidRPr="00EF5288" w14:paraId="71E97A69" w14:textId="77777777" w:rsidTr="00154FAF">
        <w:tc>
          <w:tcPr>
            <w:tcW w:w="1196" w:type="dxa"/>
          </w:tcPr>
          <w:p w14:paraId="47469E32" w14:textId="77777777" w:rsidR="00F66B0A" w:rsidRPr="00EF5288" w:rsidRDefault="00F66B0A" w:rsidP="00154FAF">
            <w:pPr>
              <w:spacing w:after="0" w:line="240" w:lineRule="auto"/>
              <w:rPr>
                <w:color w:val="auto"/>
                <w:sz w:val="18"/>
                <w:szCs w:val="18"/>
              </w:rPr>
            </w:pPr>
          </w:p>
        </w:tc>
        <w:tc>
          <w:tcPr>
            <w:tcW w:w="8380" w:type="dxa"/>
          </w:tcPr>
          <w:p w14:paraId="7B2FC019" w14:textId="77777777" w:rsidR="00F66B0A" w:rsidRPr="00470608" w:rsidRDefault="00F66B0A" w:rsidP="00154FAF">
            <w:pPr>
              <w:spacing w:after="0" w:line="240" w:lineRule="auto"/>
              <w:jc w:val="both"/>
              <w:rPr>
                <w:color w:val="auto"/>
                <w:sz w:val="22"/>
                <w:szCs w:val="22"/>
              </w:rPr>
            </w:pPr>
          </w:p>
        </w:tc>
      </w:tr>
      <w:tr w:rsidR="00F66B0A" w:rsidRPr="00EF5288" w14:paraId="5688167F" w14:textId="77777777" w:rsidTr="00154FAF">
        <w:tc>
          <w:tcPr>
            <w:tcW w:w="1196" w:type="dxa"/>
          </w:tcPr>
          <w:p w14:paraId="250A0DC0" w14:textId="77777777" w:rsidR="00F66B0A" w:rsidRPr="00EF5288" w:rsidRDefault="00F66B0A" w:rsidP="00154FAF">
            <w:pPr>
              <w:spacing w:after="0" w:line="240" w:lineRule="auto"/>
              <w:rPr>
                <w:color w:val="auto"/>
                <w:sz w:val="18"/>
                <w:szCs w:val="18"/>
              </w:rPr>
            </w:pPr>
            <w:r w:rsidRPr="00EF5288">
              <w:rPr>
                <w:color w:val="auto"/>
                <w:sz w:val="18"/>
                <w:szCs w:val="18"/>
              </w:rPr>
              <w:t>Interpretation</w:t>
            </w:r>
          </w:p>
        </w:tc>
        <w:tc>
          <w:tcPr>
            <w:tcW w:w="8380" w:type="dxa"/>
          </w:tcPr>
          <w:p w14:paraId="0DBE3F1E" w14:textId="77777777" w:rsidR="00F66B0A" w:rsidRPr="00470608" w:rsidRDefault="00F66B0A" w:rsidP="00470608">
            <w:pPr>
              <w:spacing w:after="0" w:line="240" w:lineRule="auto"/>
              <w:rPr>
                <w:color w:val="auto"/>
                <w:sz w:val="22"/>
                <w:szCs w:val="22"/>
              </w:rPr>
            </w:pPr>
            <w:r w:rsidRPr="00470608">
              <w:rPr>
                <w:color w:val="auto"/>
                <w:sz w:val="22"/>
                <w:szCs w:val="22"/>
              </w:rPr>
              <w:tab/>
              <w:t xml:space="preserve">2.  In these </w:t>
            </w:r>
            <w:proofErr w:type="gramStart"/>
            <w:r w:rsidRPr="00470608">
              <w:rPr>
                <w:color w:val="auto"/>
                <w:sz w:val="22"/>
                <w:szCs w:val="22"/>
              </w:rPr>
              <w:t>Regulations</w:t>
            </w:r>
            <w:r w:rsidR="00470608">
              <w:rPr>
                <w:color w:val="auto"/>
                <w:sz w:val="22"/>
                <w:szCs w:val="22"/>
              </w:rPr>
              <w:t>:</w:t>
            </w:r>
            <w:r w:rsidRPr="00470608">
              <w:rPr>
                <w:color w:val="auto"/>
                <w:sz w:val="22"/>
                <w:szCs w:val="22"/>
              </w:rPr>
              <w:t>–</w:t>
            </w:r>
            <w:proofErr w:type="gramEnd"/>
          </w:p>
        </w:tc>
      </w:tr>
      <w:tr w:rsidR="00F66B0A" w:rsidRPr="00EF5288" w14:paraId="27215985" w14:textId="77777777" w:rsidTr="00154FAF">
        <w:tc>
          <w:tcPr>
            <w:tcW w:w="1196" w:type="dxa"/>
          </w:tcPr>
          <w:p w14:paraId="3DD3F39B" w14:textId="77777777" w:rsidR="00F66B0A" w:rsidRPr="00EF5288" w:rsidRDefault="00F66B0A" w:rsidP="00154FAF">
            <w:pPr>
              <w:spacing w:after="0" w:line="240" w:lineRule="auto"/>
              <w:rPr>
                <w:color w:val="auto"/>
                <w:sz w:val="18"/>
                <w:szCs w:val="18"/>
              </w:rPr>
            </w:pPr>
          </w:p>
        </w:tc>
        <w:tc>
          <w:tcPr>
            <w:tcW w:w="8380" w:type="dxa"/>
          </w:tcPr>
          <w:p w14:paraId="0735699D" w14:textId="77777777" w:rsidR="00F66B0A" w:rsidRPr="00470608" w:rsidRDefault="00F66B0A" w:rsidP="00154FAF">
            <w:pPr>
              <w:spacing w:after="0" w:line="240" w:lineRule="auto"/>
              <w:rPr>
                <w:color w:val="auto"/>
                <w:sz w:val="22"/>
                <w:szCs w:val="22"/>
              </w:rPr>
            </w:pPr>
            <w:r w:rsidRPr="00470608">
              <w:rPr>
                <w:color w:val="auto"/>
                <w:sz w:val="22"/>
                <w:szCs w:val="22"/>
              </w:rPr>
              <w:t>“Act” me</w:t>
            </w:r>
            <w:r w:rsidR="00154FAF" w:rsidRPr="00470608">
              <w:rPr>
                <w:color w:val="auto"/>
                <w:sz w:val="22"/>
                <w:szCs w:val="22"/>
              </w:rPr>
              <w:t>ans the Urban Planning Act</w:t>
            </w:r>
            <w:r w:rsidRPr="00470608">
              <w:rPr>
                <w:color w:val="auto"/>
                <w:sz w:val="22"/>
                <w:szCs w:val="22"/>
              </w:rPr>
              <w:t>;</w:t>
            </w:r>
          </w:p>
        </w:tc>
      </w:tr>
      <w:tr w:rsidR="00F66B0A" w:rsidRPr="00EF5288" w14:paraId="019260F1" w14:textId="77777777" w:rsidTr="00154FAF">
        <w:tc>
          <w:tcPr>
            <w:tcW w:w="1196" w:type="dxa"/>
          </w:tcPr>
          <w:p w14:paraId="4574009C" w14:textId="77777777" w:rsidR="00F66B0A" w:rsidRPr="00EF5288" w:rsidRDefault="00F66B0A" w:rsidP="00154FAF">
            <w:pPr>
              <w:spacing w:after="0" w:line="240" w:lineRule="auto"/>
              <w:rPr>
                <w:color w:val="auto"/>
                <w:sz w:val="18"/>
                <w:szCs w:val="18"/>
              </w:rPr>
            </w:pPr>
          </w:p>
        </w:tc>
        <w:tc>
          <w:tcPr>
            <w:tcW w:w="8380" w:type="dxa"/>
          </w:tcPr>
          <w:p w14:paraId="0E482A7B" w14:textId="77777777" w:rsidR="00F66B0A" w:rsidRPr="00470608" w:rsidRDefault="00F66B0A" w:rsidP="00154FAF">
            <w:pPr>
              <w:spacing w:after="0" w:line="240" w:lineRule="auto"/>
              <w:ind w:left="720" w:hanging="720"/>
              <w:jc w:val="both"/>
              <w:rPr>
                <w:color w:val="auto"/>
                <w:sz w:val="22"/>
                <w:szCs w:val="22"/>
              </w:rPr>
            </w:pPr>
            <w:r w:rsidRPr="00470608">
              <w:rPr>
                <w:color w:val="auto"/>
                <w:sz w:val="22"/>
                <w:szCs w:val="22"/>
              </w:rPr>
              <w:t>“Colour” means the different colour shadings used on the map to indicate different</w:t>
            </w:r>
            <w:r w:rsidRPr="00470608">
              <w:rPr>
                <w:rStyle w:val="st"/>
                <w:color w:val="auto"/>
                <w:sz w:val="22"/>
                <w:szCs w:val="22"/>
              </w:rPr>
              <w:t xml:space="preserve"> </w:t>
            </w:r>
            <w:r w:rsidRPr="00470608">
              <w:rPr>
                <w:color w:val="auto"/>
                <w:sz w:val="22"/>
                <w:szCs w:val="22"/>
              </w:rPr>
              <w:t xml:space="preserve">categories of </w:t>
            </w:r>
            <w:proofErr w:type="gramStart"/>
            <w:r w:rsidRPr="00470608">
              <w:rPr>
                <w:color w:val="auto"/>
                <w:sz w:val="22"/>
                <w:szCs w:val="22"/>
              </w:rPr>
              <w:t>recommended  land</w:t>
            </w:r>
            <w:proofErr w:type="gramEnd"/>
            <w:r w:rsidRPr="00470608">
              <w:rPr>
                <w:color w:val="auto"/>
                <w:sz w:val="22"/>
                <w:szCs w:val="22"/>
              </w:rPr>
              <w:t xml:space="preserve"> uses;</w:t>
            </w:r>
          </w:p>
        </w:tc>
      </w:tr>
      <w:tr w:rsidR="00F66B0A" w:rsidRPr="00EF5288" w14:paraId="2842CB26" w14:textId="77777777" w:rsidTr="00154FAF">
        <w:tc>
          <w:tcPr>
            <w:tcW w:w="1196" w:type="dxa"/>
          </w:tcPr>
          <w:p w14:paraId="679DB020" w14:textId="77777777" w:rsidR="00F66B0A" w:rsidRPr="00EF5288" w:rsidRDefault="00F66B0A" w:rsidP="00154FAF">
            <w:pPr>
              <w:spacing w:after="0" w:line="240" w:lineRule="auto"/>
              <w:rPr>
                <w:color w:val="auto"/>
                <w:sz w:val="18"/>
                <w:szCs w:val="18"/>
              </w:rPr>
            </w:pPr>
          </w:p>
        </w:tc>
        <w:tc>
          <w:tcPr>
            <w:tcW w:w="8380" w:type="dxa"/>
          </w:tcPr>
          <w:p w14:paraId="277AACC5" w14:textId="77777777" w:rsidR="00F66B0A" w:rsidRPr="00470608" w:rsidRDefault="00F66B0A" w:rsidP="00154FAF">
            <w:pPr>
              <w:spacing w:after="0" w:line="240" w:lineRule="auto"/>
              <w:ind w:left="720" w:hanging="720"/>
              <w:jc w:val="both"/>
              <w:rPr>
                <w:color w:val="auto"/>
                <w:sz w:val="22"/>
                <w:szCs w:val="22"/>
              </w:rPr>
            </w:pPr>
            <w:r w:rsidRPr="00470608">
              <w:rPr>
                <w:color w:val="auto"/>
                <w:sz w:val="22"/>
                <w:szCs w:val="22"/>
              </w:rPr>
              <w:t>“Development” has meaning ascribed to it in the Act;</w:t>
            </w:r>
          </w:p>
        </w:tc>
      </w:tr>
      <w:tr w:rsidR="00F66B0A" w:rsidRPr="00EF5288" w14:paraId="45ECC8A2" w14:textId="77777777" w:rsidTr="00154FAF">
        <w:tc>
          <w:tcPr>
            <w:tcW w:w="1196" w:type="dxa"/>
          </w:tcPr>
          <w:p w14:paraId="25783285" w14:textId="77777777" w:rsidR="00F66B0A" w:rsidRPr="00EF5288" w:rsidRDefault="00F66B0A" w:rsidP="00154FAF">
            <w:pPr>
              <w:spacing w:after="0" w:line="240" w:lineRule="auto"/>
              <w:rPr>
                <w:color w:val="auto"/>
                <w:sz w:val="18"/>
                <w:szCs w:val="18"/>
              </w:rPr>
            </w:pPr>
          </w:p>
        </w:tc>
        <w:tc>
          <w:tcPr>
            <w:tcW w:w="8380" w:type="dxa"/>
          </w:tcPr>
          <w:p w14:paraId="0F36D742" w14:textId="77777777" w:rsidR="00F66B0A" w:rsidRPr="00470608" w:rsidRDefault="00F66B0A" w:rsidP="00154FAF">
            <w:pPr>
              <w:spacing w:after="0" w:line="240" w:lineRule="auto"/>
              <w:ind w:left="720" w:hanging="720"/>
              <w:jc w:val="both"/>
              <w:rPr>
                <w:color w:val="auto"/>
                <w:sz w:val="22"/>
                <w:szCs w:val="22"/>
              </w:rPr>
            </w:pPr>
            <w:r w:rsidRPr="00470608">
              <w:rPr>
                <w:color w:val="auto"/>
                <w:sz w:val="22"/>
                <w:szCs w:val="22"/>
              </w:rPr>
              <w:t>“Director” has meaning ascribed to it in the Act;</w:t>
            </w:r>
          </w:p>
        </w:tc>
      </w:tr>
      <w:tr w:rsidR="00F66B0A" w:rsidRPr="00EF5288" w14:paraId="751013E2" w14:textId="77777777" w:rsidTr="00154FAF">
        <w:tc>
          <w:tcPr>
            <w:tcW w:w="1196" w:type="dxa"/>
          </w:tcPr>
          <w:p w14:paraId="27D9B789" w14:textId="77777777" w:rsidR="00F66B0A" w:rsidRPr="00EF5288" w:rsidRDefault="00F66B0A" w:rsidP="00154FAF">
            <w:pPr>
              <w:spacing w:after="0" w:line="240" w:lineRule="auto"/>
              <w:rPr>
                <w:color w:val="auto"/>
                <w:sz w:val="18"/>
                <w:szCs w:val="18"/>
              </w:rPr>
            </w:pPr>
          </w:p>
        </w:tc>
        <w:tc>
          <w:tcPr>
            <w:tcW w:w="8380" w:type="dxa"/>
          </w:tcPr>
          <w:p w14:paraId="6662BD96" w14:textId="77777777" w:rsidR="00F66B0A" w:rsidRPr="00470608" w:rsidRDefault="00F66B0A" w:rsidP="00154FAF">
            <w:pPr>
              <w:spacing w:after="0" w:line="240" w:lineRule="auto"/>
              <w:ind w:left="720" w:hanging="720"/>
              <w:jc w:val="both"/>
              <w:rPr>
                <w:color w:val="auto"/>
                <w:sz w:val="22"/>
                <w:szCs w:val="22"/>
              </w:rPr>
            </w:pPr>
            <w:r w:rsidRPr="00470608">
              <w:rPr>
                <w:color w:val="auto"/>
                <w:sz w:val="22"/>
                <w:szCs w:val="22"/>
              </w:rPr>
              <w:t>“Land use” means the human use or function of land;</w:t>
            </w:r>
          </w:p>
        </w:tc>
      </w:tr>
      <w:tr w:rsidR="00F66B0A" w:rsidRPr="00EF5288" w14:paraId="4733C32A" w14:textId="77777777" w:rsidTr="00154FAF">
        <w:tc>
          <w:tcPr>
            <w:tcW w:w="1196" w:type="dxa"/>
          </w:tcPr>
          <w:p w14:paraId="04D7B0A1" w14:textId="77777777" w:rsidR="00F66B0A" w:rsidRPr="00EF5288" w:rsidRDefault="00F66B0A" w:rsidP="00154FAF">
            <w:pPr>
              <w:spacing w:after="0" w:line="240" w:lineRule="auto"/>
              <w:rPr>
                <w:color w:val="auto"/>
                <w:sz w:val="18"/>
                <w:szCs w:val="18"/>
              </w:rPr>
            </w:pPr>
          </w:p>
        </w:tc>
        <w:tc>
          <w:tcPr>
            <w:tcW w:w="8380" w:type="dxa"/>
          </w:tcPr>
          <w:p w14:paraId="619FB6C6" w14:textId="77777777" w:rsidR="00F66B0A" w:rsidRPr="00470608" w:rsidRDefault="00F66B0A" w:rsidP="00154FAF">
            <w:pPr>
              <w:spacing w:after="0" w:line="240" w:lineRule="auto"/>
              <w:ind w:left="720" w:hanging="720"/>
              <w:jc w:val="both"/>
              <w:rPr>
                <w:color w:val="auto"/>
                <w:sz w:val="22"/>
                <w:szCs w:val="22"/>
              </w:rPr>
            </w:pPr>
            <w:r w:rsidRPr="00470608">
              <w:rPr>
                <w:color w:val="auto"/>
                <w:sz w:val="22"/>
                <w:szCs w:val="22"/>
              </w:rPr>
              <w:t>“Minister” has meaning ascribed to it in the Act;</w:t>
            </w:r>
          </w:p>
        </w:tc>
      </w:tr>
      <w:tr w:rsidR="00F66B0A" w:rsidRPr="00EF5288" w14:paraId="2F679B69" w14:textId="77777777" w:rsidTr="00154FAF">
        <w:tc>
          <w:tcPr>
            <w:tcW w:w="1196" w:type="dxa"/>
          </w:tcPr>
          <w:p w14:paraId="27D2F80D" w14:textId="77777777" w:rsidR="00F66B0A" w:rsidRPr="00EF5288" w:rsidRDefault="00F66B0A" w:rsidP="00154FAF">
            <w:pPr>
              <w:spacing w:after="0" w:line="240" w:lineRule="auto"/>
              <w:rPr>
                <w:color w:val="auto"/>
                <w:sz w:val="18"/>
                <w:szCs w:val="18"/>
              </w:rPr>
            </w:pPr>
          </w:p>
        </w:tc>
        <w:tc>
          <w:tcPr>
            <w:tcW w:w="8380" w:type="dxa"/>
          </w:tcPr>
          <w:p w14:paraId="6382E3BC" w14:textId="77777777" w:rsidR="00F66B0A" w:rsidRPr="00470608" w:rsidRDefault="00F66B0A" w:rsidP="00154FAF">
            <w:pPr>
              <w:spacing w:after="0" w:line="240" w:lineRule="auto"/>
              <w:ind w:left="720" w:hanging="720"/>
              <w:jc w:val="both"/>
              <w:rPr>
                <w:color w:val="auto"/>
                <w:sz w:val="22"/>
                <w:szCs w:val="22"/>
              </w:rPr>
            </w:pPr>
            <w:r w:rsidRPr="00470608">
              <w:rPr>
                <w:color w:val="auto"/>
                <w:sz w:val="22"/>
                <w:szCs w:val="22"/>
              </w:rPr>
              <w:t>“Planning authority” means a pla</w:t>
            </w:r>
            <w:r w:rsidR="00154FAF" w:rsidRPr="00470608">
              <w:rPr>
                <w:color w:val="auto"/>
                <w:sz w:val="22"/>
                <w:szCs w:val="22"/>
              </w:rPr>
              <w:t>nning authority referred to in S</w:t>
            </w:r>
            <w:r w:rsidRPr="00470608">
              <w:rPr>
                <w:color w:val="auto"/>
                <w:sz w:val="22"/>
                <w:szCs w:val="22"/>
              </w:rPr>
              <w:t>ection 7 of the Act;</w:t>
            </w:r>
          </w:p>
        </w:tc>
      </w:tr>
      <w:tr w:rsidR="00F66B0A" w:rsidRPr="00EF5288" w14:paraId="193D9734" w14:textId="77777777" w:rsidTr="00154FAF">
        <w:tc>
          <w:tcPr>
            <w:tcW w:w="1196" w:type="dxa"/>
          </w:tcPr>
          <w:p w14:paraId="34C1C524" w14:textId="77777777" w:rsidR="00F66B0A" w:rsidRPr="00EF5288" w:rsidRDefault="00F66B0A" w:rsidP="00154FAF">
            <w:pPr>
              <w:spacing w:after="0" w:line="240" w:lineRule="auto"/>
              <w:rPr>
                <w:color w:val="auto"/>
                <w:sz w:val="18"/>
                <w:szCs w:val="18"/>
              </w:rPr>
            </w:pPr>
          </w:p>
        </w:tc>
        <w:tc>
          <w:tcPr>
            <w:tcW w:w="8380" w:type="dxa"/>
          </w:tcPr>
          <w:p w14:paraId="08B4C030" w14:textId="77777777" w:rsidR="00F66B0A" w:rsidRPr="00470608" w:rsidRDefault="00F66B0A" w:rsidP="00154FAF">
            <w:pPr>
              <w:spacing w:after="0" w:line="240" w:lineRule="auto"/>
              <w:ind w:left="720" w:hanging="720"/>
              <w:jc w:val="both"/>
              <w:rPr>
                <w:color w:val="auto"/>
                <w:sz w:val="22"/>
                <w:szCs w:val="22"/>
              </w:rPr>
            </w:pPr>
            <w:r w:rsidRPr="00470608">
              <w:rPr>
                <w:color w:val="auto"/>
                <w:sz w:val="22"/>
                <w:szCs w:val="22"/>
              </w:rPr>
              <w:t>“Zoning” means assignment of type of land use within a planning area given by the planning authority pursuant to the provision of the Act.</w:t>
            </w:r>
          </w:p>
        </w:tc>
      </w:tr>
      <w:tr w:rsidR="00F66B0A" w:rsidRPr="00EF5288" w14:paraId="0688EF38" w14:textId="77777777" w:rsidTr="00154FAF">
        <w:tc>
          <w:tcPr>
            <w:tcW w:w="1196" w:type="dxa"/>
          </w:tcPr>
          <w:p w14:paraId="6ADE6E58" w14:textId="77777777" w:rsidR="00F66B0A" w:rsidRPr="00EF5288" w:rsidRDefault="00F66B0A" w:rsidP="00154FAF">
            <w:pPr>
              <w:spacing w:after="0" w:line="240" w:lineRule="auto"/>
              <w:rPr>
                <w:color w:val="auto"/>
                <w:sz w:val="18"/>
                <w:szCs w:val="18"/>
              </w:rPr>
            </w:pPr>
          </w:p>
        </w:tc>
        <w:tc>
          <w:tcPr>
            <w:tcW w:w="8380" w:type="dxa"/>
          </w:tcPr>
          <w:p w14:paraId="723C189B" w14:textId="77777777" w:rsidR="00F66B0A" w:rsidRPr="00470608" w:rsidRDefault="00F66B0A" w:rsidP="00154FAF">
            <w:pPr>
              <w:spacing w:after="0" w:line="240" w:lineRule="auto"/>
              <w:rPr>
                <w:color w:val="auto"/>
                <w:sz w:val="22"/>
                <w:szCs w:val="22"/>
              </w:rPr>
            </w:pPr>
          </w:p>
        </w:tc>
      </w:tr>
      <w:tr w:rsidR="00F66B0A" w:rsidRPr="00EF5288" w14:paraId="5771F120" w14:textId="77777777" w:rsidTr="00154FAF">
        <w:tc>
          <w:tcPr>
            <w:tcW w:w="9576" w:type="dxa"/>
            <w:gridSpan w:val="2"/>
          </w:tcPr>
          <w:p w14:paraId="4E4DE307" w14:textId="77777777" w:rsidR="00F66B0A" w:rsidRPr="00470608" w:rsidRDefault="00154FAF" w:rsidP="00154FAF">
            <w:pPr>
              <w:spacing w:after="0" w:line="240" w:lineRule="auto"/>
              <w:jc w:val="center"/>
              <w:rPr>
                <w:color w:val="auto"/>
                <w:sz w:val="22"/>
                <w:szCs w:val="22"/>
              </w:rPr>
            </w:pPr>
            <w:r w:rsidRPr="00470608">
              <w:rPr>
                <w:color w:val="auto"/>
                <w:sz w:val="22"/>
                <w:szCs w:val="22"/>
              </w:rPr>
              <w:t>PART II</w:t>
            </w:r>
          </w:p>
          <w:p w14:paraId="1D0B596A" w14:textId="77777777" w:rsidR="00F66B0A" w:rsidRPr="00470608" w:rsidRDefault="00F66B0A" w:rsidP="00154FAF">
            <w:pPr>
              <w:spacing w:after="0" w:line="240" w:lineRule="auto"/>
              <w:jc w:val="center"/>
              <w:rPr>
                <w:color w:val="auto"/>
                <w:sz w:val="22"/>
                <w:szCs w:val="22"/>
              </w:rPr>
            </w:pPr>
            <w:r w:rsidRPr="00470608">
              <w:rPr>
                <w:color w:val="auto"/>
                <w:sz w:val="22"/>
                <w:szCs w:val="22"/>
              </w:rPr>
              <w:t>ZONING OF LAND USE AND COLOURS</w:t>
            </w:r>
          </w:p>
        </w:tc>
      </w:tr>
      <w:tr w:rsidR="00F66B0A" w:rsidRPr="00EF5288" w14:paraId="295403C5" w14:textId="77777777" w:rsidTr="00154FAF">
        <w:tc>
          <w:tcPr>
            <w:tcW w:w="9576" w:type="dxa"/>
            <w:gridSpan w:val="2"/>
          </w:tcPr>
          <w:p w14:paraId="493C4C9D" w14:textId="77777777" w:rsidR="00F66B0A" w:rsidRPr="00470608" w:rsidRDefault="00F66B0A" w:rsidP="00154FAF">
            <w:pPr>
              <w:spacing w:after="0" w:line="240" w:lineRule="auto"/>
              <w:jc w:val="center"/>
              <w:rPr>
                <w:color w:val="auto"/>
                <w:sz w:val="22"/>
                <w:szCs w:val="22"/>
              </w:rPr>
            </w:pPr>
          </w:p>
        </w:tc>
      </w:tr>
      <w:tr w:rsidR="00F66B0A" w:rsidRPr="00EF5288" w14:paraId="5E6CFEA1" w14:textId="77777777" w:rsidTr="00154FAF">
        <w:tc>
          <w:tcPr>
            <w:tcW w:w="1196" w:type="dxa"/>
          </w:tcPr>
          <w:p w14:paraId="17216327" w14:textId="77777777" w:rsidR="00F66B0A" w:rsidRPr="00EF5288" w:rsidRDefault="00F66B0A" w:rsidP="00154FAF">
            <w:pPr>
              <w:spacing w:after="0" w:line="240" w:lineRule="auto"/>
              <w:rPr>
                <w:color w:val="auto"/>
                <w:sz w:val="18"/>
                <w:szCs w:val="18"/>
              </w:rPr>
            </w:pPr>
            <w:r w:rsidRPr="00EF5288">
              <w:rPr>
                <w:color w:val="auto"/>
                <w:sz w:val="18"/>
                <w:szCs w:val="18"/>
              </w:rPr>
              <w:t>Zoning of land use and colours</w:t>
            </w:r>
          </w:p>
        </w:tc>
        <w:tc>
          <w:tcPr>
            <w:tcW w:w="8380" w:type="dxa"/>
          </w:tcPr>
          <w:p w14:paraId="76E586B0" w14:textId="77777777" w:rsidR="00F66B0A" w:rsidRPr="00470608" w:rsidRDefault="00F66B0A" w:rsidP="00154FAF">
            <w:pPr>
              <w:spacing w:after="0" w:line="240" w:lineRule="auto"/>
              <w:jc w:val="both"/>
              <w:rPr>
                <w:color w:val="auto"/>
                <w:sz w:val="22"/>
                <w:szCs w:val="22"/>
              </w:rPr>
            </w:pPr>
            <w:r w:rsidRPr="00470608">
              <w:rPr>
                <w:color w:val="auto"/>
                <w:sz w:val="22"/>
                <w:szCs w:val="22"/>
              </w:rPr>
              <w:tab/>
              <w:t>3.  Zones for land uses and colours shall be as prescr</w:t>
            </w:r>
            <w:r w:rsidR="00154FAF" w:rsidRPr="00470608">
              <w:rPr>
                <w:color w:val="auto"/>
                <w:sz w:val="22"/>
                <w:szCs w:val="22"/>
              </w:rPr>
              <w:t>ibed in the Schedules to these R</w:t>
            </w:r>
            <w:r w:rsidRPr="00470608">
              <w:rPr>
                <w:color w:val="auto"/>
                <w:sz w:val="22"/>
                <w:szCs w:val="22"/>
              </w:rPr>
              <w:t>egulations.</w:t>
            </w:r>
          </w:p>
        </w:tc>
      </w:tr>
      <w:tr w:rsidR="00F66B0A" w:rsidRPr="00EF5288" w14:paraId="0E51C855" w14:textId="77777777" w:rsidTr="00154FAF">
        <w:tc>
          <w:tcPr>
            <w:tcW w:w="1196" w:type="dxa"/>
          </w:tcPr>
          <w:p w14:paraId="16714786" w14:textId="77777777" w:rsidR="00F66B0A" w:rsidRPr="00EF5288" w:rsidRDefault="00F66B0A" w:rsidP="00154FAF">
            <w:pPr>
              <w:spacing w:after="0" w:line="240" w:lineRule="auto"/>
              <w:rPr>
                <w:color w:val="auto"/>
                <w:sz w:val="18"/>
                <w:szCs w:val="18"/>
              </w:rPr>
            </w:pPr>
          </w:p>
        </w:tc>
        <w:tc>
          <w:tcPr>
            <w:tcW w:w="8380" w:type="dxa"/>
          </w:tcPr>
          <w:p w14:paraId="12D19BC6" w14:textId="77777777" w:rsidR="00F66B0A" w:rsidRPr="00EF5288" w:rsidRDefault="00F66B0A" w:rsidP="00154FAF">
            <w:pPr>
              <w:spacing w:after="0" w:line="240" w:lineRule="auto"/>
              <w:rPr>
                <w:color w:val="auto"/>
              </w:rPr>
            </w:pPr>
          </w:p>
        </w:tc>
      </w:tr>
      <w:tr w:rsidR="00F66B0A" w:rsidRPr="00EF5288" w14:paraId="02E349DE" w14:textId="77777777" w:rsidTr="00154FAF">
        <w:tc>
          <w:tcPr>
            <w:tcW w:w="9576" w:type="dxa"/>
            <w:gridSpan w:val="2"/>
          </w:tcPr>
          <w:p w14:paraId="727F30B4" w14:textId="77777777" w:rsidR="00F66B0A" w:rsidRPr="00470608" w:rsidRDefault="00154FAF" w:rsidP="00154FAF">
            <w:pPr>
              <w:spacing w:after="0" w:line="240" w:lineRule="auto"/>
              <w:jc w:val="center"/>
              <w:rPr>
                <w:color w:val="auto"/>
                <w:sz w:val="22"/>
                <w:szCs w:val="22"/>
              </w:rPr>
            </w:pPr>
            <w:r w:rsidRPr="00470608">
              <w:rPr>
                <w:color w:val="auto"/>
                <w:sz w:val="22"/>
                <w:szCs w:val="22"/>
              </w:rPr>
              <w:t>PART III</w:t>
            </w:r>
          </w:p>
          <w:p w14:paraId="147C62B4" w14:textId="77777777" w:rsidR="00F66B0A" w:rsidRPr="00470608" w:rsidRDefault="00F66B0A" w:rsidP="00154FAF">
            <w:pPr>
              <w:spacing w:after="0" w:line="240" w:lineRule="auto"/>
              <w:jc w:val="center"/>
              <w:rPr>
                <w:color w:val="auto"/>
                <w:sz w:val="22"/>
                <w:szCs w:val="22"/>
              </w:rPr>
            </w:pPr>
            <w:r w:rsidRPr="00470608">
              <w:rPr>
                <w:color w:val="auto"/>
                <w:sz w:val="22"/>
                <w:szCs w:val="22"/>
              </w:rPr>
              <w:t>UNCERTAINTY AS TO BOUNDARIES OF THE ZONES</w:t>
            </w:r>
          </w:p>
        </w:tc>
      </w:tr>
      <w:tr w:rsidR="00F66B0A" w:rsidRPr="00EF5288" w14:paraId="48E1AD0D" w14:textId="77777777" w:rsidTr="00154FAF">
        <w:tc>
          <w:tcPr>
            <w:tcW w:w="1196" w:type="dxa"/>
          </w:tcPr>
          <w:p w14:paraId="64957F25" w14:textId="77777777" w:rsidR="00F66B0A" w:rsidRPr="00EF5288" w:rsidRDefault="00F66B0A" w:rsidP="00154FAF">
            <w:pPr>
              <w:spacing w:after="0" w:line="240" w:lineRule="auto"/>
              <w:rPr>
                <w:color w:val="auto"/>
                <w:sz w:val="18"/>
                <w:szCs w:val="18"/>
              </w:rPr>
            </w:pPr>
          </w:p>
        </w:tc>
        <w:tc>
          <w:tcPr>
            <w:tcW w:w="8380" w:type="dxa"/>
          </w:tcPr>
          <w:p w14:paraId="563BA2CE" w14:textId="77777777" w:rsidR="00F66B0A" w:rsidRPr="00470608" w:rsidRDefault="00F66B0A" w:rsidP="00154FAF">
            <w:pPr>
              <w:spacing w:after="0" w:line="240" w:lineRule="auto"/>
              <w:rPr>
                <w:color w:val="auto"/>
                <w:sz w:val="22"/>
                <w:szCs w:val="22"/>
              </w:rPr>
            </w:pPr>
          </w:p>
        </w:tc>
      </w:tr>
      <w:tr w:rsidR="00F66B0A" w:rsidRPr="00EF5288" w14:paraId="06B1885B" w14:textId="77777777" w:rsidTr="00154FAF">
        <w:tc>
          <w:tcPr>
            <w:tcW w:w="1196" w:type="dxa"/>
          </w:tcPr>
          <w:p w14:paraId="14B89B00" w14:textId="77777777" w:rsidR="00F66B0A" w:rsidRPr="00EF5288" w:rsidRDefault="00F66B0A" w:rsidP="00154FAF">
            <w:pPr>
              <w:spacing w:after="0" w:line="240" w:lineRule="auto"/>
              <w:rPr>
                <w:color w:val="auto"/>
                <w:sz w:val="18"/>
                <w:szCs w:val="18"/>
              </w:rPr>
            </w:pPr>
            <w:r w:rsidRPr="00EF5288">
              <w:rPr>
                <w:color w:val="auto"/>
                <w:sz w:val="18"/>
                <w:szCs w:val="18"/>
              </w:rPr>
              <w:t>Uncertainty as to boundaries of the zones</w:t>
            </w:r>
          </w:p>
        </w:tc>
        <w:tc>
          <w:tcPr>
            <w:tcW w:w="8380" w:type="dxa"/>
          </w:tcPr>
          <w:p w14:paraId="091F0939" w14:textId="77777777" w:rsidR="00F66B0A" w:rsidRPr="00470608" w:rsidRDefault="00F66B0A" w:rsidP="00154FAF">
            <w:pPr>
              <w:spacing w:after="0" w:line="240" w:lineRule="auto"/>
              <w:jc w:val="both"/>
              <w:rPr>
                <w:color w:val="auto"/>
                <w:sz w:val="22"/>
                <w:szCs w:val="22"/>
              </w:rPr>
            </w:pPr>
            <w:r w:rsidRPr="00470608">
              <w:rPr>
                <w:color w:val="auto"/>
                <w:sz w:val="22"/>
                <w:szCs w:val="22"/>
              </w:rPr>
              <w:tab/>
              <w:t>4.  Where there is uncertainty with regard to the boundaries of the zones in the approved maps, schemes or plans, such uncertainty shall be referred to the Authority.</w:t>
            </w:r>
          </w:p>
        </w:tc>
      </w:tr>
      <w:tr w:rsidR="00F66B0A" w:rsidRPr="00EF5288" w14:paraId="5D702182" w14:textId="77777777" w:rsidTr="00154FAF">
        <w:tc>
          <w:tcPr>
            <w:tcW w:w="1196" w:type="dxa"/>
          </w:tcPr>
          <w:p w14:paraId="63C8CAD2" w14:textId="77777777" w:rsidR="00F66B0A" w:rsidRPr="00EF5288" w:rsidRDefault="00F66B0A" w:rsidP="00154FAF">
            <w:pPr>
              <w:spacing w:after="0" w:line="240" w:lineRule="auto"/>
              <w:rPr>
                <w:color w:val="auto"/>
                <w:sz w:val="18"/>
                <w:szCs w:val="18"/>
              </w:rPr>
            </w:pPr>
          </w:p>
        </w:tc>
        <w:tc>
          <w:tcPr>
            <w:tcW w:w="8380" w:type="dxa"/>
          </w:tcPr>
          <w:p w14:paraId="2919CA3C" w14:textId="77777777" w:rsidR="00F66B0A" w:rsidRPr="00470608" w:rsidRDefault="00F66B0A" w:rsidP="00154FAF">
            <w:pPr>
              <w:spacing w:after="0" w:line="240" w:lineRule="auto"/>
              <w:jc w:val="both"/>
              <w:rPr>
                <w:color w:val="auto"/>
                <w:sz w:val="22"/>
                <w:szCs w:val="22"/>
              </w:rPr>
            </w:pPr>
          </w:p>
        </w:tc>
      </w:tr>
      <w:tr w:rsidR="00F66B0A" w:rsidRPr="00EF5288" w14:paraId="55C1D27E" w14:textId="77777777" w:rsidTr="00154FAF">
        <w:tc>
          <w:tcPr>
            <w:tcW w:w="9576" w:type="dxa"/>
            <w:gridSpan w:val="2"/>
          </w:tcPr>
          <w:p w14:paraId="31C25D88" w14:textId="77777777" w:rsidR="00F66B0A" w:rsidRPr="00470608" w:rsidRDefault="00154FAF" w:rsidP="00154FAF">
            <w:pPr>
              <w:spacing w:after="0" w:line="240" w:lineRule="auto"/>
              <w:jc w:val="center"/>
              <w:rPr>
                <w:color w:val="auto"/>
                <w:sz w:val="22"/>
                <w:szCs w:val="22"/>
              </w:rPr>
            </w:pPr>
            <w:r w:rsidRPr="00470608">
              <w:rPr>
                <w:color w:val="auto"/>
                <w:sz w:val="22"/>
                <w:szCs w:val="22"/>
              </w:rPr>
              <w:t>PART IV</w:t>
            </w:r>
          </w:p>
          <w:p w14:paraId="088AF411" w14:textId="77777777" w:rsidR="00F66B0A" w:rsidRPr="00470608" w:rsidRDefault="00F66B0A" w:rsidP="00154FAF">
            <w:pPr>
              <w:spacing w:after="0" w:line="240" w:lineRule="auto"/>
              <w:jc w:val="center"/>
              <w:rPr>
                <w:color w:val="auto"/>
                <w:sz w:val="22"/>
                <w:szCs w:val="22"/>
              </w:rPr>
            </w:pPr>
            <w:r w:rsidRPr="00470608">
              <w:rPr>
                <w:color w:val="auto"/>
                <w:sz w:val="22"/>
                <w:szCs w:val="22"/>
              </w:rPr>
              <w:t>REVOCATION</w:t>
            </w:r>
          </w:p>
        </w:tc>
      </w:tr>
      <w:tr w:rsidR="00F66B0A" w:rsidRPr="00EF5288" w14:paraId="0032676F" w14:textId="77777777" w:rsidTr="00154FAF">
        <w:tc>
          <w:tcPr>
            <w:tcW w:w="1196" w:type="dxa"/>
          </w:tcPr>
          <w:p w14:paraId="07B50CF6" w14:textId="77777777" w:rsidR="00F66B0A" w:rsidRPr="00EF5288" w:rsidRDefault="00F66B0A" w:rsidP="00154FAF">
            <w:pPr>
              <w:spacing w:after="0" w:line="240" w:lineRule="auto"/>
              <w:rPr>
                <w:color w:val="auto"/>
                <w:sz w:val="18"/>
                <w:szCs w:val="18"/>
              </w:rPr>
            </w:pPr>
          </w:p>
        </w:tc>
        <w:tc>
          <w:tcPr>
            <w:tcW w:w="8380" w:type="dxa"/>
          </w:tcPr>
          <w:p w14:paraId="47BEDD08" w14:textId="77777777" w:rsidR="00F66B0A" w:rsidRPr="00470608" w:rsidRDefault="00F66B0A" w:rsidP="00154FAF">
            <w:pPr>
              <w:spacing w:after="0" w:line="240" w:lineRule="auto"/>
              <w:jc w:val="both"/>
              <w:rPr>
                <w:color w:val="auto"/>
                <w:sz w:val="22"/>
                <w:szCs w:val="22"/>
              </w:rPr>
            </w:pPr>
          </w:p>
        </w:tc>
      </w:tr>
      <w:tr w:rsidR="00F66B0A" w:rsidRPr="00EF5288" w14:paraId="54ED1E92" w14:textId="77777777" w:rsidTr="00154FAF">
        <w:tc>
          <w:tcPr>
            <w:tcW w:w="1196" w:type="dxa"/>
          </w:tcPr>
          <w:p w14:paraId="28B6B38A" w14:textId="77777777" w:rsidR="00154FAF" w:rsidRPr="00EF5288" w:rsidRDefault="00F66B0A" w:rsidP="00154FAF">
            <w:pPr>
              <w:spacing w:after="0" w:line="240" w:lineRule="auto"/>
              <w:rPr>
                <w:color w:val="auto"/>
                <w:sz w:val="18"/>
                <w:szCs w:val="18"/>
              </w:rPr>
            </w:pPr>
            <w:r w:rsidRPr="00EF5288">
              <w:rPr>
                <w:color w:val="auto"/>
                <w:sz w:val="18"/>
                <w:szCs w:val="18"/>
              </w:rPr>
              <w:t>Revocation</w:t>
            </w:r>
          </w:p>
        </w:tc>
        <w:tc>
          <w:tcPr>
            <w:tcW w:w="8380" w:type="dxa"/>
          </w:tcPr>
          <w:p w14:paraId="0412810A" w14:textId="77777777" w:rsidR="00F66B0A" w:rsidRPr="00470608" w:rsidRDefault="00F66B0A" w:rsidP="00154FAF">
            <w:pPr>
              <w:spacing w:after="0" w:line="240" w:lineRule="auto"/>
              <w:jc w:val="both"/>
              <w:rPr>
                <w:color w:val="auto"/>
                <w:sz w:val="22"/>
                <w:szCs w:val="22"/>
              </w:rPr>
            </w:pPr>
            <w:r w:rsidRPr="00470608">
              <w:rPr>
                <w:color w:val="auto"/>
                <w:sz w:val="22"/>
                <w:szCs w:val="22"/>
              </w:rPr>
              <w:tab/>
              <w:t>5.  The Town and Country Planning (Zoning of Land Uses) Regulations, 1960 are hereby revoked.</w:t>
            </w:r>
          </w:p>
        </w:tc>
      </w:tr>
    </w:tbl>
    <w:p w14:paraId="27BA9AE3" w14:textId="77777777" w:rsidR="00F66B0A" w:rsidRPr="006650A6" w:rsidRDefault="00F66B0A" w:rsidP="00F66B0A">
      <w:pPr>
        <w:spacing w:after="0" w:line="240" w:lineRule="auto"/>
        <w:jc w:val="both"/>
        <w:rPr>
          <w:color w:val="auto"/>
        </w:rPr>
      </w:pPr>
    </w:p>
    <w:p w14:paraId="3CD4B3C2" w14:textId="77777777" w:rsidR="00F66B0A" w:rsidRPr="006650A6" w:rsidRDefault="00F66B0A" w:rsidP="00F66B0A">
      <w:pPr>
        <w:spacing w:after="0" w:line="240" w:lineRule="auto"/>
        <w:jc w:val="both"/>
        <w:rPr>
          <w:b/>
          <w:color w:val="auto"/>
        </w:rPr>
      </w:pPr>
    </w:p>
    <w:p w14:paraId="4700E348" w14:textId="77777777" w:rsidR="003D3127" w:rsidRDefault="00F66B0A" w:rsidP="00F66B0A">
      <w:pPr>
        <w:spacing w:after="0" w:line="240" w:lineRule="auto"/>
        <w:jc w:val="center"/>
        <w:rPr>
          <w:color w:val="auto"/>
          <w:sz w:val="18"/>
          <w:szCs w:val="18"/>
        </w:rPr>
      </w:pPr>
      <w:r w:rsidRPr="00470608">
        <w:rPr>
          <w:color w:val="auto"/>
          <w:sz w:val="18"/>
          <w:szCs w:val="18"/>
        </w:rPr>
        <w:lastRenderedPageBreak/>
        <w:t>______</w:t>
      </w:r>
    </w:p>
    <w:p w14:paraId="081C17C7" w14:textId="77777777" w:rsidR="00F66B0A" w:rsidRPr="00470608" w:rsidRDefault="00F66B0A" w:rsidP="00F66B0A">
      <w:pPr>
        <w:spacing w:after="0" w:line="240" w:lineRule="auto"/>
        <w:jc w:val="center"/>
        <w:rPr>
          <w:color w:val="auto"/>
          <w:sz w:val="18"/>
          <w:szCs w:val="18"/>
        </w:rPr>
      </w:pPr>
      <w:r w:rsidRPr="00470608">
        <w:rPr>
          <w:color w:val="auto"/>
          <w:sz w:val="18"/>
          <w:szCs w:val="18"/>
        </w:rPr>
        <w:br/>
        <w:t>FIRST SCHEDULE</w:t>
      </w:r>
    </w:p>
    <w:p w14:paraId="38C8DFDF" w14:textId="77777777" w:rsidR="00F66B0A" w:rsidRPr="00470608" w:rsidRDefault="00F66B0A" w:rsidP="00F66B0A">
      <w:pPr>
        <w:spacing w:after="0" w:line="240" w:lineRule="auto"/>
        <w:jc w:val="center"/>
        <w:rPr>
          <w:color w:val="auto"/>
          <w:sz w:val="18"/>
          <w:szCs w:val="18"/>
        </w:rPr>
      </w:pPr>
      <w:r w:rsidRPr="00470608">
        <w:rPr>
          <w:color w:val="auto"/>
          <w:sz w:val="18"/>
          <w:szCs w:val="18"/>
        </w:rPr>
        <w:t>______</w:t>
      </w:r>
    </w:p>
    <w:p w14:paraId="0D4138CB" w14:textId="77777777" w:rsidR="00154FAF" w:rsidRPr="00470608" w:rsidRDefault="00154FAF" w:rsidP="00F66B0A">
      <w:pPr>
        <w:spacing w:after="0" w:line="240" w:lineRule="auto"/>
        <w:jc w:val="center"/>
        <w:rPr>
          <w:color w:val="auto"/>
          <w:sz w:val="18"/>
          <w:szCs w:val="18"/>
        </w:rPr>
      </w:pPr>
    </w:p>
    <w:p w14:paraId="1A2C81DD" w14:textId="77777777" w:rsidR="00154FAF" w:rsidRPr="00470608" w:rsidRDefault="00154FAF" w:rsidP="00F66B0A">
      <w:pPr>
        <w:spacing w:after="0" w:line="240" w:lineRule="auto"/>
        <w:jc w:val="center"/>
        <w:rPr>
          <w:i/>
          <w:color w:val="auto"/>
          <w:sz w:val="18"/>
          <w:szCs w:val="18"/>
        </w:rPr>
      </w:pPr>
      <w:r w:rsidRPr="00470608">
        <w:rPr>
          <w:i/>
          <w:color w:val="auto"/>
          <w:sz w:val="18"/>
          <w:szCs w:val="18"/>
        </w:rPr>
        <w:t>(Made under regulation 3)</w:t>
      </w:r>
    </w:p>
    <w:p w14:paraId="387EC504" w14:textId="77777777" w:rsidR="00154FAF" w:rsidRPr="00470608" w:rsidRDefault="00154FAF" w:rsidP="00F66B0A">
      <w:pPr>
        <w:spacing w:after="0" w:line="240" w:lineRule="auto"/>
        <w:jc w:val="center"/>
        <w:rPr>
          <w:color w:val="auto"/>
          <w:sz w:val="18"/>
          <w:szCs w:val="18"/>
        </w:rPr>
      </w:pPr>
    </w:p>
    <w:p w14:paraId="7258FA19" w14:textId="77777777" w:rsidR="00F66B0A" w:rsidRPr="00470608" w:rsidRDefault="00F66B0A" w:rsidP="00470608">
      <w:pPr>
        <w:numPr>
          <w:ilvl w:val="0"/>
          <w:numId w:val="1"/>
        </w:numPr>
        <w:spacing w:after="0" w:line="240" w:lineRule="auto"/>
        <w:rPr>
          <w:sz w:val="18"/>
          <w:szCs w:val="18"/>
        </w:rPr>
      </w:pPr>
      <w:r w:rsidRPr="00470608">
        <w:rPr>
          <w:sz w:val="18"/>
          <w:szCs w:val="18"/>
        </w:rPr>
        <w:t>ZONING OF LAND USE</w:t>
      </w:r>
    </w:p>
    <w:p w14:paraId="5A7F9481" w14:textId="77777777" w:rsidR="00470608" w:rsidRPr="00470608" w:rsidRDefault="00470608" w:rsidP="00470608">
      <w:pPr>
        <w:spacing w:after="0" w:line="240" w:lineRule="auto"/>
        <w:ind w:left="720"/>
        <w:rPr>
          <w:sz w:val="18"/>
          <w:szCs w:val="18"/>
        </w:rPr>
      </w:pPr>
    </w:p>
    <w:p w14:paraId="6B7109C7" w14:textId="77777777" w:rsidR="00F66B0A" w:rsidRPr="00470608" w:rsidRDefault="00F66B0A" w:rsidP="00F66B0A">
      <w:pPr>
        <w:spacing w:after="0" w:line="240" w:lineRule="auto"/>
        <w:jc w:val="both"/>
        <w:rPr>
          <w:sz w:val="18"/>
          <w:szCs w:val="18"/>
        </w:rPr>
      </w:pPr>
      <w:r w:rsidRPr="00470608">
        <w:rPr>
          <w:sz w:val="18"/>
          <w:szCs w:val="18"/>
        </w:rPr>
        <w:t>For the purposes of these Regulations, uses of land that are permitted and those that may be permitted under special circumstances by the planning authority in different zones of the local planning area shall be as follows:</w:t>
      </w:r>
    </w:p>
    <w:p w14:paraId="6A910D3A" w14:textId="77777777" w:rsidR="00F66B0A" w:rsidRPr="00470608" w:rsidRDefault="00F66B0A" w:rsidP="00F66B0A">
      <w:pPr>
        <w:numPr>
          <w:ilvl w:val="0"/>
          <w:numId w:val="2"/>
        </w:numPr>
        <w:spacing w:after="0" w:line="240" w:lineRule="auto"/>
        <w:jc w:val="both"/>
        <w:rPr>
          <w:color w:val="auto"/>
          <w:sz w:val="18"/>
          <w:szCs w:val="18"/>
        </w:rPr>
      </w:pPr>
      <w:r w:rsidRPr="00470608">
        <w:rPr>
          <w:color w:val="auto"/>
          <w:sz w:val="18"/>
          <w:szCs w:val="18"/>
        </w:rPr>
        <w:t>Residential</w:t>
      </w:r>
    </w:p>
    <w:p w14:paraId="59B566AD" w14:textId="77777777" w:rsidR="00F66B0A" w:rsidRPr="00470608" w:rsidRDefault="00F66B0A" w:rsidP="00F66B0A">
      <w:pPr>
        <w:numPr>
          <w:ilvl w:val="0"/>
          <w:numId w:val="2"/>
        </w:numPr>
        <w:spacing w:after="0" w:line="240" w:lineRule="auto"/>
        <w:jc w:val="both"/>
        <w:rPr>
          <w:color w:val="auto"/>
          <w:sz w:val="18"/>
          <w:szCs w:val="18"/>
        </w:rPr>
      </w:pPr>
      <w:r w:rsidRPr="00470608">
        <w:rPr>
          <w:color w:val="auto"/>
          <w:sz w:val="18"/>
          <w:szCs w:val="18"/>
        </w:rPr>
        <w:t xml:space="preserve">Commercial (Retail and Wholesale) </w:t>
      </w:r>
    </w:p>
    <w:p w14:paraId="1F30D750" w14:textId="77777777" w:rsidR="00F66B0A" w:rsidRPr="00470608" w:rsidRDefault="00F66B0A" w:rsidP="00F66B0A">
      <w:pPr>
        <w:numPr>
          <w:ilvl w:val="0"/>
          <w:numId w:val="2"/>
        </w:numPr>
        <w:spacing w:after="0" w:line="240" w:lineRule="auto"/>
        <w:jc w:val="both"/>
        <w:rPr>
          <w:color w:val="auto"/>
          <w:sz w:val="18"/>
          <w:szCs w:val="18"/>
        </w:rPr>
      </w:pPr>
      <w:r w:rsidRPr="00470608">
        <w:rPr>
          <w:color w:val="auto"/>
          <w:sz w:val="18"/>
          <w:szCs w:val="18"/>
        </w:rPr>
        <w:t>Industrial (Light, Medium, Heavy &amp; Service)</w:t>
      </w:r>
    </w:p>
    <w:p w14:paraId="2FC0D116" w14:textId="77777777" w:rsidR="00F66B0A" w:rsidRPr="00470608" w:rsidRDefault="00F66B0A" w:rsidP="00F66B0A">
      <w:pPr>
        <w:numPr>
          <w:ilvl w:val="0"/>
          <w:numId w:val="2"/>
        </w:numPr>
        <w:spacing w:after="0" w:line="240" w:lineRule="auto"/>
        <w:jc w:val="both"/>
        <w:rPr>
          <w:color w:val="auto"/>
          <w:sz w:val="18"/>
          <w:szCs w:val="18"/>
        </w:rPr>
      </w:pPr>
      <w:r w:rsidRPr="00470608">
        <w:rPr>
          <w:color w:val="auto"/>
          <w:sz w:val="18"/>
          <w:szCs w:val="18"/>
        </w:rPr>
        <w:t>Institutional</w:t>
      </w:r>
    </w:p>
    <w:p w14:paraId="1321F53D" w14:textId="77777777" w:rsidR="00F66B0A" w:rsidRPr="00470608" w:rsidRDefault="00F66B0A" w:rsidP="00F66B0A">
      <w:pPr>
        <w:numPr>
          <w:ilvl w:val="0"/>
          <w:numId w:val="2"/>
        </w:numPr>
        <w:spacing w:after="0" w:line="240" w:lineRule="auto"/>
        <w:jc w:val="both"/>
        <w:rPr>
          <w:color w:val="auto"/>
          <w:sz w:val="18"/>
          <w:szCs w:val="18"/>
        </w:rPr>
      </w:pPr>
      <w:r w:rsidRPr="00470608">
        <w:rPr>
          <w:color w:val="auto"/>
          <w:sz w:val="18"/>
          <w:szCs w:val="18"/>
        </w:rPr>
        <w:t xml:space="preserve">Public Utilities </w:t>
      </w:r>
    </w:p>
    <w:p w14:paraId="18C9DA23" w14:textId="5BE279BA" w:rsidR="00F66B0A" w:rsidRPr="00470608" w:rsidRDefault="00F66B0A" w:rsidP="00F66B0A">
      <w:pPr>
        <w:numPr>
          <w:ilvl w:val="0"/>
          <w:numId w:val="2"/>
        </w:numPr>
        <w:spacing w:after="0" w:line="240" w:lineRule="auto"/>
        <w:jc w:val="both"/>
        <w:rPr>
          <w:color w:val="auto"/>
          <w:sz w:val="18"/>
          <w:szCs w:val="18"/>
        </w:rPr>
      </w:pPr>
      <w:r w:rsidRPr="00470608">
        <w:rPr>
          <w:color w:val="auto"/>
          <w:sz w:val="18"/>
          <w:szCs w:val="18"/>
        </w:rPr>
        <w:t xml:space="preserve">Beach, Open Spaces </w:t>
      </w:r>
      <w:r w:rsidR="00780162" w:rsidRPr="00470608">
        <w:rPr>
          <w:color w:val="auto"/>
          <w:sz w:val="18"/>
          <w:szCs w:val="18"/>
        </w:rPr>
        <w:t>and Recreational</w:t>
      </w:r>
      <w:r w:rsidRPr="00470608">
        <w:rPr>
          <w:color w:val="auto"/>
          <w:sz w:val="18"/>
          <w:szCs w:val="18"/>
        </w:rPr>
        <w:t xml:space="preserve"> </w:t>
      </w:r>
    </w:p>
    <w:p w14:paraId="12C2344E" w14:textId="77777777" w:rsidR="00F66B0A" w:rsidRPr="00470608" w:rsidRDefault="00F66B0A" w:rsidP="00F66B0A">
      <w:pPr>
        <w:numPr>
          <w:ilvl w:val="0"/>
          <w:numId w:val="2"/>
        </w:numPr>
        <w:spacing w:after="0" w:line="240" w:lineRule="auto"/>
        <w:jc w:val="both"/>
        <w:rPr>
          <w:color w:val="auto"/>
          <w:sz w:val="18"/>
          <w:szCs w:val="18"/>
        </w:rPr>
      </w:pPr>
      <w:r w:rsidRPr="00470608">
        <w:rPr>
          <w:color w:val="auto"/>
          <w:sz w:val="18"/>
          <w:szCs w:val="18"/>
        </w:rPr>
        <w:t>Transportation, Communication and Microwave towers</w:t>
      </w:r>
    </w:p>
    <w:p w14:paraId="3F5D41AB" w14:textId="77777777" w:rsidR="00F66B0A" w:rsidRPr="00470608" w:rsidRDefault="00F66B0A" w:rsidP="00F66B0A">
      <w:pPr>
        <w:numPr>
          <w:ilvl w:val="0"/>
          <w:numId w:val="2"/>
        </w:numPr>
        <w:spacing w:after="0" w:line="240" w:lineRule="auto"/>
        <w:jc w:val="both"/>
        <w:rPr>
          <w:color w:val="auto"/>
          <w:sz w:val="18"/>
          <w:szCs w:val="18"/>
        </w:rPr>
      </w:pPr>
      <w:r w:rsidRPr="00470608">
        <w:rPr>
          <w:color w:val="auto"/>
          <w:sz w:val="18"/>
          <w:szCs w:val="18"/>
        </w:rPr>
        <w:t xml:space="preserve">Agricultural </w:t>
      </w:r>
    </w:p>
    <w:p w14:paraId="77AD12D6" w14:textId="77777777" w:rsidR="00F66B0A" w:rsidRPr="00470608" w:rsidRDefault="00F66B0A" w:rsidP="00F66B0A">
      <w:pPr>
        <w:numPr>
          <w:ilvl w:val="0"/>
          <w:numId w:val="2"/>
        </w:numPr>
        <w:spacing w:after="0" w:line="240" w:lineRule="auto"/>
        <w:jc w:val="both"/>
        <w:rPr>
          <w:color w:val="auto"/>
          <w:sz w:val="18"/>
          <w:szCs w:val="18"/>
        </w:rPr>
      </w:pPr>
      <w:r w:rsidRPr="00470608">
        <w:rPr>
          <w:color w:val="auto"/>
          <w:sz w:val="18"/>
          <w:szCs w:val="18"/>
        </w:rPr>
        <w:t>Water bodies</w:t>
      </w:r>
    </w:p>
    <w:p w14:paraId="45B89427" w14:textId="77777777" w:rsidR="00F66B0A" w:rsidRPr="00470608" w:rsidRDefault="00F66B0A" w:rsidP="00F66B0A">
      <w:pPr>
        <w:numPr>
          <w:ilvl w:val="0"/>
          <w:numId w:val="2"/>
        </w:numPr>
        <w:spacing w:after="0" w:line="240" w:lineRule="auto"/>
        <w:jc w:val="both"/>
        <w:rPr>
          <w:color w:val="auto"/>
          <w:sz w:val="18"/>
          <w:szCs w:val="18"/>
        </w:rPr>
      </w:pPr>
      <w:r w:rsidRPr="00470608">
        <w:rPr>
          <w:color w:val="auto"/>
          <w:sz w:val="18"/>
          <w:szCs w:val="18"/>
        </w:rPr>
        <w:t>Conservation</w:t>
      </w:r>
    </w:p>
    <w:p w14:paraId="5518721C" w14:textId="77777777" w:rsidR="00F66B0A" w:rsidRPr="00470608" w:rsidRDefault="00F66B0A" w:rsidP="00F66B0A">
      <w:pPr>
        <w:numPr>
          <w:ilvl w:val="0"/>
          <w:numId w:val="2"/>
        </w:numPr>
        <w:spacing w:after="0" w:line="240" w:lineRule="auto"/>
        <w:jc w:val="both"/>
        <w:rPr>
          <w:color w:val="auto"/>
          <w:sz w:val="18"/>
          <w:szCs w:val="18"/>
        </w:rPr>
      </w:pPr>
      <w:r w:rsidRPr="00470608">
        <w:rPr>
          <w:color w:val="auto"/>
          <w:sz w:val="18"/>
          <w:szCs w:val="18"/>
        </w:rPr>
        <w:t>Economic Development</w:t>
      </w:r>
    </w:p>
    <w:p w14:paraId="25DE8320" w14:textId="77777777" w:rsidR="00F66B0A" w:rsidRPr="006650A6" w:rsidRDefault="00F66B0A" w:rsidP="00F66B0A">
      <w:pPr>
        <w:spacing w:after="0" w:line="240" w:lineRule="auto"/>
        <w:ind w:left="720"/>
        <w:jc w:val="both"/>
        <w:rPr>
          <w:color w:val="auto"/>
        </w:rPr>
      </w:pPr>
    </w:p>
    <w:p w14:paraId="64592C21" w14:textId="77777777" w:rsidR="00F66B0A" w:rsidRDefault="00F66B0A" w:rsidP="00470608">
      <w:pPr>
        <w:numPr>
          <w:ilvl w:val="0"/>
          <w:numId w:val="1"/>
        </w:numPr>
        <w:spacing w:after="0" w:line="240" w:lineRule="auto"/>
        <w:rPr>
          <w:sz w:val="18"/>
          <w:szCs w:val="18"/>
        </w:rPr>
      </w:pPr>
      <w:bookmarkStart w:id="1" w:name="_Toc165518644"/>
      <w:r w:rsidRPr="00470608">
        <w:rPr>
          <w:sz w:val="18"/>
          <w:szCs w:val="18"/>
        </w:rPr>
        <w:t>RESIDENTIAL ZONE</w:t>
      </w:r>
      <w:bookmarkEnd w:id="1"/>
    </w:p>
    <w:p w14:paraId="4BFECF18" w14:textId="77777777" w:rsidR="00470608" w:rsidRPr="00470608" w:rsidRDefault="00470608" w:rsidP="00470608">
      <w:pPr>
        <w:spacing w:after="0" w:line="240" w:lineRule="auto"/>
        <w:ind w:left="720"/>
        <w:rPr>
          <w:sz w:val="18"/>
          <w:szCs w:val="18"/>
        </w:rPr>
      </w:pPr>
    </w:p>
    <w:p w14:paraId="095BB526" w14:textId="77777777" w:rsidR="00F66B0A" w:rsidRPr="00470608" w:rsidRDefault="00F66B0A" w:rsidP="00F66B0A">
      <w:pPr>
        <w:spacing w:after="0" w:line="240" w:lineRule="auto"/>
        <w:jc w:val="both"/>
        <w:rPr>
          <w:color w:val="auto"/>
          <w:sz w:val="18"/>
          <w:szCs w:val="18"/>
        </w:rPr>
      </w:pPr>
      <w:r w:rsidRPr="00470608">
        <w:rPr>
          <w:color w:val="auto"/>
          <w:sz w:val="18"/>
          <w:szCs w:val="18"/>
        </w:rPr>
        <w:t xml:space="preserve">Uses permitted </w:t>
      </w:r>
    </w:p>
    <w:p w14:paraId="1E4115B9" w14:textId="77777777" w:rsidR="00F66B0A" w:rsidRPr="00470608" w:rsidRDefault="00F66B0A" w:rsidP="00F66B0A">
      <w:pPr>
        <w:spacing w:after="0" w:line="240" w:lineRule="auto"/>
        <w:jc w:val="both"/>
        <w:rPr>
          <w:sz w:val="18"/>
          <w:szCs w:val="18"/>
        </w:rPr>
      </w:pPr>
      <w:r w:rsidRPr="00470608">
        <w:rPr>
          <w:sz w:val="18"/>
          <w:szCs w:val="18"/>
        </w:rPr>
        <w:t xml:space="preserve">Dwellings, hostels including working women and gents hostels, massage parlour, guest houses, </w:t>
      </w:r>
      <w:proofErr w:type="gramStart"/>
      <w:r w:rsidRPr="00470608">
        <w:rPr>
          <w:sz w:val="18"/>
          <w:szCs w:val="18"/>
        </w:rPr>
        <w:t>shops,  old</w:t>
      </w:r>
      <w:proofErr w:type="gramEnd"/>
      <w:r w:rsidRPr="00470608">
        <w:rPr>
          <w:sz w:val="18"/>
          <w:szCs w:val="18"/>
        </w:rPr>
        <w:t xml:space="preserve"> age homes, orphanages, places of public worship, education facilities, health facilities  public libraries, post and telegraph offices, telephone exchange, LUKU outlets from Electric Supply Companies, milk booths, subscriber trunk dialing (STD) booths, ATM machine, mobile phone service repairs, internet cafés and groceries, corner shops, clubs/pubs and public toilets.</w:t>
      </w:r>
    </w:p>
    <w:p w14:paraId="41EB2669" w14:textId="77777777" w:rsidR="00F66B0A" w:rsidRPr="00470608" w:rsidRDefault="00F66B0A" w:rsidP="00F66B0A">
      <w:pPr>
        <w:spacing w:after="0" w:line="240" w:lineRule="auto"/>
        <w:jc w:val="both"/>
        <w:rPr>
          <w:color w:val="auto"/>
          <w:sz w:val="18"/>
          <w:szCs w:val="18"/>
        </w:rPr>
      </w:pPr>
      <w:r w:rsidRPr="00470608">
        <w:rPr>
          <w:color w:val="auto"/>
          <w:sz w:val="18"/>
          <w:szCs w:val="18"/>
        </w:rPr>
        <w:t>Uses that are permitted under special circumstances by the Planning Authority</w:t>
      </w:r>
      <w:r w:rsidR="003D3127">
        <w:rPr>
          <w:color w:val="auto"/>
          <w:sz w:val="18"/>
          <w:szCs w:val="18"/>
        </w:rPr>
        <w:t>.</w:t>
      </w:r>
    </w:p>
    <w:p w14:paraId="752D5991" w14:textId="77777777" w:rsidR="00F66B0A" w:rsidRPr="00470608" w:rsidRDefault="00F66B0A" w:rsidP="00F66B0A">
      <w:pPr>
        <w:spacing w:after="0" w:line="240" w:lineRule="auto"/>
        <w:jc w:val="both"/>
        <w:rPr>
          <w:sz w:val="18"/>
          <w:szCs w:val="18"/>
        </w:rPr>
      </w:pPr>
      <w:r w:rsidRPr="00470608">
        <w:rPr>
          <w:sz w:val="18"/>
          <w:szCs w:val="18"/>
        </w:rPr>
        <w:t>Municipal and central government offices, public utility buildings, cemeteries, golf clubs, car wash parlour, banks, nursing homes, , philanthropic uses, filling stations, service (small scale industries) industries with power up to 10 Horse Power (for all the above industries), power required for air conditioning, lifts and computers are excluded from Horse Power specified above), power loom for silk twisting (up to 10 Horse Power) provided the noise generated shall be within the limit prescribed by the authority responsible for  Environmental management, , gas cylinder storage provided it satisfies all required norms of safety,  doctors consulting  room, not exceeding 20. square metres provided the applicant himself is a medical professional, pay &amp; use toilets and Service apartments, vehicle parking including multilevel car parking.</w:t>
      </w:r>
    </w:p>
    <w:p w14:paraId="67D1FE31" w14:textId="77777777" w:rsidR="00F66B0A" w:rsidRPr="00470608" w:rsidRDefault="00F66B0A" w:rsidP="00F66B0A">
      <w:pPr>
        <w:spacing w:after="0" w:line="240" w:lineRule="auto"/>
        <w:jc w:val="both"/>
        <w:rPr>
          <w:color w:val="auto"/>
          <w:sz w:val="18"/>
          <w:szCs w:val="18"/>
        </w:rPr>
      </w:pPr>
      <w:r w:rsidRPr="00470608">
        <w:rPr>
          <w:bCs/>
          <w:color w:val="auto"/>
          <w:sz w:val="18"/>
          <w:szCs w:val="18"/>
        </w:rPr>
        <w:t>Note:</w:t>
      </w:r>
      <w:r w:rsidRPr="00470608">
        <w:rPr>
          <w:color w:val="auto"/>
          <w:sz w:val="18"/>
          <w:szCs w:val="18"/>
        </w:rPr>
        <w:t xml:space="preserve"> Diesel generators equivalent to the quantity of power supplied by the Electricity Supply Companies may be permitted as substitute to power cut and power failures in any zone after obtaining information on the quantity of power supplied to a premises and the capacity of generator required from the national Grid or central supply centre. However, in residential zone installation of diesel generators shall be discouraged and shall be given in exceptional cases after spot verification and obtaining No Objection Certificate from power supply authority. </w:t>
      </w:r>
    </w:p>
    <w:p w14:paraId="7E119B01" w14:textId="77777777" w:rsidR="00F66B0A" w:rsidRPr="00470608" w:rsidRDefault="00F66B0A" w:rsidP="00F66B0A">
      <w:pPr>
        <w:spacing w:after="0" w:line="240" w:lineRule="auto"/>
        <w:jc w:val="both"/>
        <w:rPr>
          <w:color w:val="auto"/>
          <w:sz w:val="18"/>
          <w:szCs w:val="18"/>
        </w:rPr>
      </w:pPr>
    </w:p>
    <w:p w14:paraId="04746336" w14:textId="77777777" w:rsidR="00F66B0A" w:rsidRDefault="00F66B0A" w:rsidP="00F66B0A">
      <w:pPr>
        <w:spacing w:after="0" w:line="240" w:lineRule="auto"/>
        <w:jc w:val="both"/>
        <w:rPr>
          <w:color w:val="auto"/>
          <w:sz w:val="18"/>
          <w:szCs w:val="18"/>
        </w:rPr>
      </w:pPr>
    </w:p>
    <w:p w14:paraId="000ECD30" w14:textId="77777777" w:rsidR="00470608" w:rsidRDefault="00470608" w:rsidP="00F66B0A">
      <w:pPr>
        <w:spacing w:after="0" w:line="240" w:lineRule="auto"/>
        <w:jc w:val="both"/>
        <w:rPr>
          <w:color w:val="auto"/>
          <w:sz w:val="18"/>
          <w:szCs w:val="18"/>
        </w:rPr>
      </w:pPr>
    </w:p>
    <w:p w14:paraId="52E25140" w14:textId="77777777" w:rsidR="00470608" w:rsidRPr="00470608" w:rsidRDefault="00470608" w:rsidP="00F66B0A">
      <w:pPr>
        <w:spacing w:after="0" w:line="240" w:lineRule="auto"/>
        <w:jc w:val="both"/>
        <w:rPr>
          <w:color w:val="auto"/>
          <w:sz w:val="18"/>
          <w:szCs w:val="18"/>
        </w:rPr>
      </w:pPr>
    </w:p>
    <w:p w14:paraId="4F53E189" w14:textId="77777777" w:rsidR="00F66B0A" w:rsidRDefault="00F66B0A" w:rsidP="00470608">
      <w:pPr>
        <w:numPr>
          <w:ilvl w:val="0"/>
          <w:numId w:val="1"/>
        </w:numPr>
        <w:spacing w:after="0" w:line="240" w:lineRule="auto"/>
        <w:rPr>
          <w:sz w:val="18"/>
          <w:szCs w:val="18"/>
        </w:rPr>
      </w:pPr>
      <w:bookmarkStart w:id="2" w:name="_Toc165518645"/>
      <w:r w:rsidRPr="00470608">
        <w:rPr>
          <w:sz w:val="18"/>
          <w:szCs w:val="18"/>
        </w:rPr>
        <w:lastRenderedPageBreak/>
        <w:t>COMMERCIAL ZONE</w:t>
      </w:r>
      <w:bookmarkEnd w:id="2"/>
      <w:r w:rsidRPr="00470608">
        <w:rPr>
          <w:sz w:val="18"/>
          <w:szCs w:val="18"/>
        </w:rPr>
        <w:t xml:space="preserve"> </w:t>
      </w:r>
    </w:p>
    <w:p w14:paraId="600031B7" w14:textId="77777777" w:rsidR="00470608" w:rsidRPr="00470608" w:rsidRDefault="00470608" w:rsidP="00470608">
      <w:pPr>
        <w:spacing w:after="0" w:line="240" w:lineRule="auto"/>
        <w:ind w:left="720"/>
        <w:rPr>
          <w:sz w:val="18"/>
          <w:szCs w:val="18"/>
        </w:rPr>
      </w:pPr>
    </w:p>
    <w:p w14:paraId="0280175F" w14:textId="77777777" w:rsidR="00F66B0A" w:rsidRPr="00470608" w:rsidRDefault="00F66B0A" w:rsidP="00F66B0A">
      <w:pPr>
        <w:spacing w:after="0" w:line="240" w:lineRule="auto"/>
        <w:jc w:val="both"/>
        <w:rPr>
          <w:color w:val="auto"/>
          <w:sz w:val="18"/>
          <w:szCs w:val="18"/>
        </w:rPr>
      </w:pPr>
      <w:r w:rsidRPr="00470608">
        <w:rPr>
          <w:color w:val="auto"/>
          <w:sz w:val="18"/>
          <w:szCs w:val="18"/>
        </w:rPr>
        <w:t>Uses permitted</w:t>
      </w:r>
    </w:p>
    <w:p w14:paraId="070D3B7B" w14:textId="77777777" w:rsidR="00F66B0A" w:rsidRPr="00470608" w:rsidRDefault="00F66B0A" w:rsidP="00F66B0A">
      <w:pPr>
        <w:spacing w:after="0" w:line="240" w:lineRule="auto"/>
        <w:jc w:val="both"/>
        <w:rPr>
          <w:snapToGrid w:val="0"/>
          <w:sz w:val="18"/>
          <w:szCs w:val="18"/>
        </w:rPr>
      </w:pPr>
      <w:r w:rsidRPr="00470608">
        <w:rPr>
          <w:snapToGrid w:val="0"/>
          <w:sz w:val="18"/>
          <w:szCs w:val="18"/>
        </w:rPr>
        <w:t>Offices, shops, commercial complexes and service establishments like hair dressing saloons, laundries, dry cleaning and tailoring shops, hotels, clubs, hostels, public toilets, newspaper or job printing, all type of offices, banks, places of amusement or assembly, restaurants, advertising signs conforming to relevant building regulations, any retail business or services not specifically restricted or prohibited therein, Filling stations, neighbourhood shops, nursing homes, service industries listed in Schedule – I (power up to 10 Horse Power). Residential buildings including orphanages, old age homes, cinema theatres, multiplexes, auditoriums, community Centres, hard and software computer offices and information technology related activities (power required for air conditioners, lifts and computers are excluded from the Horse Power specified above) and all uses permitted and permissible under special circumstances in residential zone.</w:t>
      </w:r>
    </w:p>
    <w:p w14:paraId="21AF985B" w14:textId="77777777" w:rsidR="00F66B0A" w:rsidRPr="00470608" w:rsidRDefault="00F66B0A" w:rsidP="00F66B0A">
      <w:pPr>
        <w:spacing w:after="0" w:line="240" w:lineRule="auto"/>
        <w:jc w:val="both"/>
        <w:rPr>
          <w:color w:val="auto"/>
          <w:sz w:val="18"/>
          <w:szCs w:val="18"/>
        </w:rPr>
      </w:pPr>
    </w:p>
    <w:p w14:paraId="6874AE24" w14:textId="77777777" w:rsidR="00F66B0A" w:rsidRPr="00470608" w:rsidRDefault="00F66B0A" w:rsidP="00F66B0A">
      <w:pPr>
        <w:spacing w:after="0" w:line="240" w:lineRule="auto"/>
        <w:jc w:val="both"/>
        <w:rPr>
          <w:color w:val="auto"/>
          <w:sz w:val="18"/>
          <w:szCs w:val="18"/>
        </w:rPr>
      </w:pPr>
      <w:r w:rsidRPr="00470608">
        <w:rPr>
          <w:color w:val="auto"/>
          <w:sz w:val="18"/>
          <w:szCs w:val="18"/>
        </w:rPr>
        <w:t>Uses that are permitted under special circumstances by the Planning Authority</w:t>
      </w:r>
    </w:p>
    <w:p w14:paraId="5F499CE4" w14:textId="77777777" w:rsidR="00F66B0A" w:rsidRPr="00470608" w:rsidRDefault="00F66B0A" w:rsidP="00F66B0A">
      <w:pPr>
        <w:spacing w:after="0" w:line="240" w:lineRule="auto"/>
        <w:jc w:val="both"/>
        <w:rPr>
          <w:sz w:val="18"/>
          <w:szCs w:val="18"/>
        </w:rPr>
      </w:pPr>
      <w:r w:rsidRPr="00470608">
        <w:rPr>
          <w:sz w:val="18"/>
          <w:szCs w:val="18"/>
        </w:rPr>
        <w:t xml:space="preserve">Automobile workshop, manufacturing establishments employing not more than ten workers and uses permitted or permissible on appeal in the residential zone other than those specifically prohibited therein. </w:t>
      </w:r>
      <w:r w:rsidRPr="00470608">
        <w:rPr>
          <w:snapToGrid w:val="0"/>
          <w:sz w:val="18"/>
          <w:szCs w:val="18"/>
        </w:rPr>
        <w:t xml:space="preserve">Storage of inflammable </w:t>
      </w:r>
      <w:proofErr w:type="gramStart"/>
      <w:r w:rsidRPr="00470608">
        <w:rPr>
          <w:snapToGrid w:val="0"/>
          <w:sz w:val="18"/>
          <w:szCs w:val="18"/>
        </w:rPr>
        <w:t>materials,  junkyard</w:t>
      </w:r>
      <w:proofErr w:type="gramEnd"/>
      <w:r w:rsidRPr="00470608">
        <w:rPr>
          <w:snapToGrid w:val="0"/>
          <w:sz w:val="18"/>
          <w:szCs w:val="18"/>
        </w:rPr>
        <w:t xml:space="preserve">, truck terminals weigh bridges, cold storage, fruit and vegetable markets,  meat and fish markets, Wholesale business, micro wave towers and stations, container terminal, depot with loaded and un loaded material. </w:t>
      </w:r>
    </w:p>
    <w:p w14:paraId="2614B816" w14:textId="77777777" w:rsidR="00F66B0A" w:rsidRPr="00470608" w:rsidRDefault="00F66B0A" w:rsidP="00F66B0A">
      <w:pPr>
        <w:spacing w:after="0" w:line="240" w:lineRule="auto"/>
        <w:jc w:val="both"/>
        <w:rPr>
          <w:color w:val="auto"/>
          <w:sz w:val="18"/>
          <w:szCs w:val="18"/>
        </w:rPr>
      </w:pPr>
      <w:r w:rsidRPr="00470608">
        <w:rPr>
          <w:bCs/>
          <w:color w:val="auto"/>
          <w:sz w:val="18"/>
          <w:szCs w:val="18"/>
        </w:rPr>
        <w:t xml:space="preserve">Note: </w:t>
      </w:r>
      <w:r w:rsidRPr="00470608">
        <w:rPr>
          <w:color w:val="auto"/>
          <w:sz w:val="18"/>
          <w:szCs w:val="18"/>
        </w:rPr>
        <w:t>Commercial complexes / Office Complexes/ neighbourhood shops should have sufficient provision for toilet for visitors in each floor and should be shown on plan. It shall have waste disposal arrangements and adequate parking facilities.</w:t>
      </w:r>
    </w:p>
    <w:p w14:paraId="03E6F4FE" w14:textId="77777777" w:rsidR="00F66B0A" w:rsidRPr="00470608" w:rsidRDefault="00F66B0A" w:rsidP="00F66B0A">
      <w:pPr>
        <w:spacing w:after="0" w:line="240" w:lineRule="auto"/>
        <w:jc w:val="both"/>
        <w:rPr>
          <w:color w:val="auto"/>
          <w:sz w:val="18"/>
          <w:szCs w:val="18"/>
        </w:rPr>
      </w:pPr>
    </w:p>
    <w:p w14:paraId="4E517550" w14:textId="77777777" w:rsidR="00F66B0A" w:rsidRDefault="00F66B0A" w:rsidP="00470608">
      <w:pPr>
        <w:numPr>
          <w:ilvl w:val="0"/>
          <w:numId w:val="1"/>
        </w:numPr>
        <w:spacing w:after="0" w:line="240" w:lineRule="auto"/>
        <w:rPr>
          <w:sz w:val="18"/>
          <w:szCs w:val="18"/>
        </w:rPr>
      </w:pPr>
      <w:bookmarkStart w:id="3" w:name="_Toc165518646"/>
      <w:r w:rsidRPr="00470608">
        <w:rPr>
          <w:sz w:val="18"/>
          <w:szCs w:val="18"/>
        </w:rPr>
        <w:t>INDUSTRIAL ZONE</w:t>
      </w:r>
      <w:bookmarkEnd w:id="3"/>
    </w:p>
    <w:p w14:paraId="260E4B04" w14:textId="77777777" w:rsidR="00470608" w:rsidRPr="00470608" w:rsidRDefault="00470608" w:rsidP="00470608">
      <w:pPr>
        <w:spacing w:after="0" w:line="240" w:lineRule="auto"/>
        <w:ind w:left="720"/>
        <w:rPr>
          <w:sz w:val="18"/>
          <w:szCs w:val="18"/>
        </w:rPr>
      </w:pPr>
    </w:p>
    <w:p w14:paraId="0D60A0D6" w14:textId="77777777" w:rsidR="00F66B0A" w:rsidRPr="00470608" w:rsidRDefault="00F66B0A" w:rsidP="00F66B0A">
      <w:pPr>
        <w:spacing w:after="0" w:line="240" w:lineRule="auto"/>
        <w:jc w:val="both"/>
        <w:rPr>
          <w:color w:val="auto"/>
          <w:sz w:val="18"/>
          <w:szCs w:val="18"/>
        </w:rPr>
      </w:pPr>
      <w:r w:rsidRPr="00470608">
        <w:rPr>
          <w:color w:val="auto"/>
          <w:sz w:val="18"/>
          <w:szCs w:val="18"/>
        </w:rPr>
        <w:t xml:space="preserve">Uses that are permissible </w:t>
      </w:r>
    </w:p>
    <w:p w14:paraId="4F06F70D" w14:textId="77777777" w:rsidR="00F66B0A" w:rsidRPr="00470608" w:rsidRDefault="00F66B0A" w:rsidP="00F66B0A">
      <w:pPr>
        <w:spacing w:after="0" w:line="240" w:lineRule="auto"/>
        <w:jc w:val="both"/>
        <w:rPr>
          <w:sz w:val="18"/>
          <w:szCs w:val="18"/>
        </w:rPr>
      </w:pPr>
      <w:r w:rsidRPr="00470608">
        <w:rPr>
          <w:sz w:val="18"/>
          <w:szCs w:val="18"/>
        </w:rPr>
        <w:t>All industries like Information Technology (IT) and Business Technology (BT) industries, Microwave towers, Power plants, fuel storage depots, Filling stations, Parking lot (including multi level), Bus and truck terminals, public toilets, loading and unloading facilities, Warehouses, Public utilities like garbage and sewage disposal, Municipal and Government offices, Dwellings for manager, watch and ward staff in an area not exceeding1000square metres or 10% of the total area, whichever is lower, container terminal, depot with loaded and unloaded  materials. Obnoxious industries are not permitted.</w:t>
      </w:r>
    </w:p>
    <w:p w14:paraId="5940883C" w14:textId="77777777" w:rsidR="00F66B0A" w:rsidRPr="00470608" w:rsidRDefault="00F66B0A" w:rsidP="00F66B0A">
      <w:pPr>
        <w:spacing w:after="0" w:line="240" w:lineRule="auto"/>
        <w:jc w:val="both"/>
        <w:rPr>
          <w:sz w:val="18"/>
          <w:szCs w:val="18"/>
        </w:rPr>
      </w:pPr>
      <w:r w:rsidRPr="00470608">
        <w:rPr>
          <w:sz w:val="18"/>
          <w:szCs w:val="18"/>
        </w:rPr>
        <w:t>Canteen and recreation facilities, offices, shops, job printing, banks, restaurants, dispensary and automobile service stations. There are no power limitations for industries to be permitted in this zone.</w:t>
      </w:r>
    </w:p>
    <w:p w14:paraId="1BB74FD3" w14:textId="77777777" w:rsidR="00F66B0A" w:rsidRPr="00470608" w:rsidRDefault="00F66B0A" w:rsidP="00F66B0A">
      <w:pPr>
        <w:spacing w:after="0" w:line="240" w:lineRule="auto"/>
        <w:jc w:val="both"/>
        <w:rPr>
          <w:color w:val="auto"/>
          <w:sz w:val="18"/>
          <w:szCs w:val="18"/>
        </w:rPr>
      </w:pPr>
      <w:r w:rsidRPr="00470608">
        <w:rPr>
          <w:color w:val="auto"/>
          <w:sz w:val="18"/>
          <w:szCs w:val="18"/>
        </w:rPr>
        <w:t xml:space="preserve">Uses that is permissible under special circumstances by the Planning Authority </w:t>
      </w:r>
    </w:p>
    <w:p w14:paraId="627E05F3" w14:textId="77777777" w:rsidR="00F66B0A" w:rsidRPr="00470608" w:rsidRDefault="00F66B0A" w:rsidP="00F66B0A">
      <w:pPr>
        <w:spacing w:after="0" w:line="240" w:lineRule="auto"/>
        <w:jc w:val="both"/>
        <w:rPr>
          <w:sz w:val="18"/>
          <w:szCs w:val="18"/>
        </w:rPr>
      </w:pPr>
      <w:r w:rsidRPr="00470608">
        <w:rPr>
          <w:sz w:val="18"/>
          <w:szCs w:val="18"/>
        </w:rPr>
        <w:t>Obnoxious industries are subject to clearance from the National Environmental Management Council, junk yards, quarry site, dairy and poultry farms, clubs, ice and freezing plants with power, sports and recreation uses, resorts and amusement parks. Wherever information technology (IT) and business technology (BT) industries are permitted in area of 5 hectares and above, 5% of the area may be allowed for residential apartment for the convenience of the employees.</w:t>
      </w:r>
    </w:p>
    <w:p w14:paraId="17B7333E" w14:textId="77777777" w:rsidR="00F66B0A" w:rsidRPr="00470608" w:rsidRDefault="00F66B0A" w:rsidP="00F66B0A">
      <w:pPr>
        <w:spacing w:after="0" w:line="240" w:lineRule="auto"/>
        <w:jc w:val="both"/>
        <w:rPr>
          <w:sz w:val="18"/>
          <w:szCs w:val="18"/>
        </w:rPr>
      </w:pPr>
    </w:p>
    <w:p w14:paraId="6A357D94" w14:textId="77777777" w:rsidR="00F66B0A" w:rsidRPr="00470608" w:rsidRDefault="00F66B0A" w:rsidP="00F66B0A">
      <w:pPr>
        <w:spacing w:after="0" w:line="240" w:lineRule="auto"/>
        <w:jc w:val="both"/>
        <w:rPr>
          <w:sz w:val="18"/>
          <w:szCs w:val="18"/>
        </w:rPr>
      </w:pPr>
    </w:p>
    <w:p w14:paraId="211F8F7A" w14:textId="77777777" w:rsidR="00F66B0A" w:rsidRDefault="00F66B0A" w:rsidP="00470608">
      <w:pPr>
        <w:numPr>
          <w:ilvl w:val="0"/>
          <w:numId w:val="1"/>
        </w:numPr>
        <w:spacing w:after="0" w:line="240" w:lineRule="auto"/>
        <w:rPr>
          <w:sz w:val="18"/>
          <w:szCs w:val="18"/>
        </w:rPr>
      </w:pPr>
      <w:r w:rsidRPr="00470608">
        <w:rPr>
          <w:sz w:val="18"/>
          <w:szCs w:val="18"/>
        </w:rPr>
        <w:t>INSTITUTIONAL ZONE</w:t>
      </w:r>
    </w:p>
    <w:p w14:paraId="52D006B3" w14:textId="77777777" w:rsidR="00470608" w:rsidRPr="00470608" w:rsidRDefault="00470608" w:rsidP="00470608">
      <w:pPr>
        <w:spacing w:after="0" w:line="240" w:lineRule="auto"/>
        <w:ind w:left="720"/>
        <w:rPr>
          <w:sz w:val="18"/>
          <w:szCs w:val="18"/>
        </w:rPr>
      </w:pPr>
    </w:p>
    <w:p w14:paraId="119DD088" w14:textId="77777777" w:rsidR="00F66B0A" w:rsidRPr="00470608" w:rsidRDefault="00F66B0A" w:rsidP="00F66B0A">
      <w:pPr>
        <w:spacing w:after="0" w:line="240" w:lineRule="auto"/>
        <w:jc w:val="both"/>
        <w:rPr>
          <w:color w:val="auto"/>
          <w:sz w:val="18"/>
          <w:szCs w:val="18"/>
        </w:rPr>
      </w:pPr>
      <w:r w:rsidRPr="00470608">
        <w:rPr>
          <w:color w:val="auto"/>
          <w:sz w:val="18"/>
          <w:szCs w:val="18"/>
        </w:rPr>
        <w:t>Uses permitted</w:t>
      </w:r>
    </w:p>
    <w:p w14:paraId="6E559A2A" w14:textId="77777777" w:rsidR="00F66B0A" w:rsidRPr="00470608" w:rsidRDefault="00F66B0A" w:rsidP="00F66B0A">
      <w:pPr>
        <w:spacing w:after="0" w:line="240" w:lineRule="auto"/>
        <w:jc w:val="both"/>
        <w:rPr>
          <w:sz w:val="18"/>
          <w:szCs w:val="18"/>
        </w:rPr>
      </w:pPr>
      <w:r w:rsidRPr="00470608">
        <w:rPr>
          <w:sz w:val="18"/>
          <w:szCs w:val="18"/>
        </w:rPr>
        <w:t xml:space="preserve">All central and local government offices, agencies and centre offices, educational, college campus including hostel facilities for students, cultural and religious institutions such as </w:t>
      </w:r>
      <w:r w:rsidRPr="00470608">
        <w:rPr>
          <w:snapToGrid w:val="0"/>
          <w:sz w:val="18"/>
          <w:szCs w:val="18"/>
        </w:rPr>
        <w:t xml:space="preserve">church, temple and other places of worship, educational, medical/engineering/ technical and research institutions, (on the sites having minimum 2 hectares with a minimum of 12 metre wide approach road), </w:t>
      </w:r>
      <w:r w:rsidRPr="00470608">
        <w:rPr>
          <w:sz w:val="18"/>
          <w:szCs w:val="18"/>
        </w:rPr>
        <w:t xml:space="preserve">including </w:t>
      </w:r>
      <w:r w:rsidRPr="00470608">
        <w:rPr>
          <w:sz w:val="18"/>
          <w:szCs w:val="18"/>
        </w:rPr>
        <w:lastRenderedPageBreak/>
        <w:t>libraries, reading rooms and clubs, medical and health institutions, recreational areas, public toilets, parking and  cafeteria, cultural institutions like community halls, opera houses, clubs, predominantly non commercial in nature, utilities and services, water supply installations including disposal works, electric power plants, high tension and low tension transmission lines, sub stations, gas installation and gas works, fire fighting stations, banks, and quarters for essential staff and all uses permitted under parks and playgrounds.</w:t>
      </w:r>
    </w:p>
    <w:p w14:paraId="65083644" w14:textId="77777777" w:rsidR="00F66B0A" w:rsidRPr="00470608" w:rsidRDefault="00F66B0A" w:rsidP="00F66B0A">
      <w:pPr>
        <w:spacing w:after="0" w:line="240" w:lineRule="auto"/>
        <w:jc w:val="both"/>
        <w:rPr>
          <w:color w:val="auto"/>
          <w:sz w:val="18"/>
          <w:szCs w:val="18"/>
        </w:rPr>
      </w:pPr>
      <w:r w:rsidRPr="00470608">
        <w:rPr>
          <w:bCs/>
          <w:color w:val="auto"/>
          <w:sz w:val="18"/>
          <w:szCs w:val="18"/>
        </w:rPr>
        <w:t>Note:</w:t>
      </w:r>
      <w:r w:rsidRPr="00470608">
        <w:rPr>
          <w:color w:val="auto"/>
          <w:sz w:val="18"/>
          <w:szCs w:val="18"/>
        </w:rPr>
        <w:tab/>
        <w:t>Retail shops, restaurants, filling stations, clubs, banks, canteens, dwellings required for power maintenance and functioning of public and semi-public uses in the zone may be permitted when they are run in their own premises and ancillary to the respective institutions.</w:t>
      </w:r>
    </w:p>
    <w:p w14:paraId="0716B608" w14:textId="77777777" w:rsidR="00F66B0A" w:rsidRPr="00470608" w:rsidRDefault="00F66B0A" w:rsidP="00F66B0A">
      <w:pPr>
        <w:spacing w:after="0" w:line="240" w:lineRule="auto"/>
        <w:jc w:val="both"/>
        <w:rPr>
          <w:color w:val="auto"/>
          <w:sz w:val="18"/>
          <w:szCs w:val="18"/>
        </w:rPr>
      </w:pPr>
    </w:p>
    <w:p w14:paraId="0D5216E5" w14:textId="77777777" w:rsidR="00F66B0A" w:rsidRPr="00470608" w:rsidRDefault="00F66B0A" w:rsidP="00F66B0A">
      <w:pPr>
        <w:spacing w:after="0" w:line="240" w:lineRule="auto"/>
        <w:jc w:val="both"/>
        <w:rPr>
          <w:color w:val="auto"/>
          <w:sz w:val="18"/>
          <w:szCs w:val="18"/>
        </w:rPr>
      </w:pPr>
      <w:r w:rsidRPr="00470608">
        <w:rPr>
          <w:color w:val="auto"/>
          <w:sz w:val="18"/>
          <w:szCs w:val="18"/>
        </w:rPr>
        <w:t>Uses that are permitted under special circumstances by the Planning Authority</w:t>
      </w:r>
    </w:p>
    <w:p w14:paraId="2144F555" w14:textId="77777777" w:rsidR="00F66B0A" w:rsidRPr="00470608" w:rsidRDefault="00F66B0A" w:rsidP="00F66B0A">
      <w:pPr>
        <w:spacing w:after="0" w:line="240" w:lineRule="auto"/>
        <w:jc w:val="both"/>
        <w:rPr>
          <w:sz w:val="18"/>
          <w:szCs w:val="18"/>
        </w:rPr>
      </w:pPr>
      <w:r w:rsidRPr="00470608">
        <w:rPr>
          <w:sz w:val="18"/>
          <w:szCs w:val="18"/>
        </w:rPr>
        <w:t>Parking lot, repair shops, salon, parks, playgrounds and recreational uses, stadium, cemeteries, crematorium, clubs, canteen, libraries, aquarium, planetarium, museum, horticultural nursery and swimming pool, orphanages and old age homes, filling stations.</w:t>
      </w:r>
      <w:bookmarkStart w:id="4" w:name="_Toc165518648"/>
    </w:p>
    <w:p w14:paraId="6D8482CF" w14:textId="77777777" w:rsidR="00F66B0A" w:rsidRPr="00470608" w:rsidRDefault="00F66B0A" w:rsidP="00F66B0A">
      <w:pPr>
        <w:spacing w:after="0" w:line="240" w:lineRule="auto"/>
        <w:jc w:val="both"/>
        <w:rPr>
          <w:sz w:val="18"/>
          <w:szCs w:val="18"/>
        </w:rPr>
      </w:pPr>
    </w:p>
    <w:p w14:paraId="0F9B439A" w14:textId="77777777" w:rsidR="00F66B0A" w:rsidRDefault="00F66B0A" w:rsidP="00470608">
      <w:pPr>
        <w:numPr>
          <w:ilvl w:val="0"/>
          <w:numId w:val="1"/>
        </w:numPr>
        <w:spacing w:after="0" w:line="240" w:lineRule="auto"/>
        <w:rPr>
          <w:sz w:val="18"/>
          <w:szCs w:val="18"/>
        </w:rPr>
      </w:pPr>
      <w:r w:rsidRPr="00470608">
        <w:rPr>
          <w:sz w:val="18"/>
          <w:szCs w:val="18"/>
        </w:rPr>
        <w:t>PUBLIC UTILITIES</w:t>
      </w:r>
      <w:bookmarkEnd w:id="4"/>
      <w:r w:rsidRPr="00470608">
        <w:rPr>
          <w:sz w:val="18"/>
          <w:szCs w:val="18"/>
        </w:rPr>
        <w:t xml:space="preserve"> </w:t>
      </w:r>
    </w:p>
    <w:p w14:paraId="527D1CEC" w14:textId="77777777" w:rsidR="00470608" w:rsidRPr="00470608" w:rsidRDefault="00470608" w:rsidP="00470608">
      <w:pPr>
        <w:spacing w:after="0" w:line="240" w:lineRule="auto"/>
        <w:ind w:left="720"/>
        <w:rPr>
          <w:sz w:val="18"/>
          <w:szCs w:val="18"/>
        </w:rPr>
      </w:pPr>
    </w:p>
    <w:p w14:paraId="24CB697F" w14:textId="77777777" w:rsidR="00F66B0A" w:rsidRPr="00470608" w:rsidRDefault="00F66B0A" w:rsidP="00F66B0A">
      <w:pPr>
        <w:spacing w:after="0" w:line="240" w:lineRule="auto"/>
        <w:jc w:val="both"/>
        <w:rPr>
          <w:color w:val="auto"/>
          <w:sz w:val="18"/>
          <w:szCs w:val="18"/>
        </w:rPr>
      </w:pPr>
      <w:r w:rsidRPr="00470608">
        <w:rPr>
          <w:color w:val="auto"/>
          <w:sz w:val="18"/>
          <w:szCs w:val="18"/>
        </w:rPr>
        <w:t>Uses permitted</w:t>
      </w:r>
    </w:p>
    <w:p w14:paraId="2A9AE5DC" w14:textId="58AD3079" w:rsidR="00F66B0A" w:rsidRPr="00470608" w:rsidRDefault="00F66B0A" w:rsidP="00F66B0A">
      <w:pPr>
        <w:spacing w:after="0" w:line="240" w:lineRule="auto"/>
        <w:jc w:val="both"/>
        <w:rPr>
          <w:sz w:val="18"/>
          <w:szCs w:val="18"/>
        </w:rPr>
      </w:pPr>
      <w:r w:rsidRPr="00470608">
        <w:rPr>
          <w:sz w:val="18"/>
          <w:szCs w:val="18"/>
        </w:rPr>
        <w:t xml:space="preserve">Water supply installations including treatment plants, storage reservoirs, Off Shire Heavy transport </w:t>
      </w:r>
      <w:r w:rsidRPr="00470608">
        <w:rPr>
          <w:sz w:val="18"/>
          <w:szCs w:val="18"/>
          <w:shd w:val="clear" w:color="auto" w:fill="FFFFFF"/>
        </w:rPr>
        <w:t>(</w:t>
      </w:r>
      <w:r w:rsidRPr="00470608">
        <w:rPr>
          <w:sz w:val="18"/>
          <w:szCs w:val="18"/>
        </w:rPr>
        <w:t xml:space="preserve">OHT), drainage and sanitary installations including treatment plants and disposal works, drying beds, solid waste management, electric power plants, </w:t>
      </w:r>
      <w:r w:rsidR="00780162" w:rsidRPr="00470608">
        <w:rPr>
          <w:sz w:val="18"/>
          <w:szCs w:val="18"/>
        </w:rPr>
        <w:t>high- and low-tension</w:t>
      </w:r>
      <w:r w:rsidRPr="00470608">
        <w:rPr>
          <w:sz w:val="18"/>
          <w:szCs w:val="18"/>
        </w:rPr>
        <w:t xml:space="preserve"> transmission lines and power sub-stations, micro-wave towers, gas installations and gas works and fire stations, national optic fiber, communication cable installations, depots for gas/instruments for telecommunications.  </w:t>
      </w:r>
    </w:p>
    <w:p w14:paraId="1370EFA8" w14:textId="77777777" w:rsidR="00F66B0A" w:rsidRPr="00470608" w:rsidRDefault="00F66B0A" w:rsidP="00F66B0A">
      <w:pPr>
        <w:spacing w:after="0" w:line="240" w:lineRule="auto"/>
        <w:jc w:val="both"/>
        <w:rPr>
          <w:color w:val="auto"/>
          <w:sz w:val="18"/>
          <w:szCs w:val="18"/>
        </w:rPr>
      </w:pPr>
      <w:r w:rsidRPr="00470608">
        <w:rPr>
          <w:color w:val="auto"/>
          <w:sz w:val="18"/>
          <w:szCs w:val="18"/>
        </w:rPr>
        <w:t>Uses that are permitted under special circumstances by the Planning Authority</w:t>
      </w:r>
    </w:p>
    <w:p w14:paraId="6EA6C57D" w14:textId="77777777" w:rsidR="00F66B0A" w:rsidRPr="00470608" w:rsidRDefault="00F66B0A" w:rsidP="00F66B0A">
      <w:pPr>
        <w:spacing w:after="0" w:line="240" w:lineRule="auto"/>
        <w:jc w:val="both"/>
        <w:rPr>
          <w:sz w:val="18"/>
          <w:szCs w:val="18"/>
        </w:rPr>
      </w:pPr>
      <w:r w:rsidRPr="00470608">
        <w:rPr>
          <w:sz w:val="18"/>
          <w:szCs w:val="18"/>
        </w:rPr>
        <w:t>Shops, canteens, offices, banking counter, dwellings required for proper maintenance and functioning of public utility and other ancillary users, in their own premises as an ancillary to the respective institutions not exceeding 5% of the total area.</w:t>
      </w:r>
    </w:p>
    <w:p w14:paraId="0EF334DD" w14:textId="77777777" w:rsidR="00F66B0A" w:rsidRPr="00470608" w:rsidRDefault="00F66B0A" w:rsidP="00F66B0A">
      <w:pPr>
        <w:spacing w:after="0" w:line="240" w:lineRule="auto"/>
        <w:jc w:val="both"/>
        <w:rPr>
          <w:sz w:val="18"/>
          <w:szCs w:val="18"/>
        </w:rPr>
      </w:pPr>
    </w:p>
    <w:p w14:paraId="233FBDDB" w14:textId="77777777" w:rsidR="00F66B0A" w:rsidRDefault="00F66B0A" w:rsidP="00470608">
      <w:pPr>
        <w:numPr>
          <w:ilvl w:val="0"/>
          <w:numId w:val="1"/>
        </w:numPr>
        <w:spacing w:after="0" w:line="240" w:lineRule="auto"/>
        <w:rPr>
          <w:sz w:val="18"/>
          <w:szCs w:val="18"/>
        </w:rPr>
      </w:pPr>
      <w:bookmarkStart w:id="5" w:name="_Toc165518649"/>
      <w:r w:rsidRPr="00470608">
        <w:rPr>
          <w:sz w:val="18"/>
          <w:szCs w:val="18"/>
        </w:rPr>
        <w:t>BEACHES, OPEN SPACES</w:t>
      </w:r>
      <w:bookmarkEnd w:id="5"/>
      <w:r w:rsidRPr="00470608">
        <w:rPr>
          <w:sz w:val="18"/>
          <w:szCs w:val="18"/>
        </w:rPr>
        <w:t xml:space="preserve"> AND RECREATION</w:t>
      </w:r>
    </w:p>
    <w:p w14:paraId="5F633D8B" w14:textId="77777777" w:rsidR="00470608" w:rsidRPr="00470608" w:rsidRDefault="00470608" w:rsidP="00470608">
      <w:pPr>
        <w:spacing w:after="0" w:line="240" w:lineRule="auto"/>
        <w:ind w:left="720"/>
        <w:rPr>
          <w:sz w:val="18"/>
          <w:szCs w:val="18"/>
        </w:rPr>
      </w:pPr>
    </w:p>
    <w:p w14:paraId="7D3CE62B" w14:textId="77777777" w:rsidR="00F66B0A" w:rsidRPr="00470608" w:rsidRDefault="00F66B0A" w:rsidP="00F66B0A">
      <w:pPr>
        <w:spacing w:after="0" w:line="240" w:lineRule="auto"/>
        <w:jc w:val="both"/>
        <w:rPr>
          <w:color w:val="auto"/>
          <w:sz w:val="18"/>
          <w:szCs w:val="18"/>
        </w:rPr>
      </w:pPr>
      <w:r w:rsidRPr="00470608">
        <w:rPr>
          <w:color w:val="auto"/>
          <w:sz w:val="18"/>
          <w:szCs w:val="18"/>
        </w:rPr>
        <w:t>Uses permitted</w:t>
      </w:r>
    </w:p>
    <w:p w14:paraId="2456F64F" w14:textId="77777777" w:rsidR="00F66B0A" w:rsidRPr="00470608" w:rsidRDefault="00F66B0A" w:rsidP="00F66B0A">
      <w:pPr>
        <w:spacing w:after="0" w:line="240" w:lineRule="auto"/>
        <w:jc w:val="both"/>
        <w:rPr>
          <w:sz w:val="18"/>
          <w:szCs w:val="18"/>
        </w:rPr>
      </w:pPr>
      <w:r w:rsidRPr="00470608">
        <w:rPr>
          <w:sz w:val="18"/>
          <w:szCs w:val="18"/>
        </w:rPr>
        <w:t xml:space="preserve">Parks, play grounds, stadia, sports complexes, children’s play land inclusive of amusement parks such as Disney land type, toy trains, parkways, </w:t>
      </w:r>
      <w:proofErr w:type="gramStart"/>
      <w:r w:rsidRPr="00470608">
        <w:rPr>
          <w:sz w:val="18"/>
          <w:szCs w:val="18"/>
        </w:rPr>
        <w:t>boulevards,.</w:t>
      </w:r>
      <w:proofErr w:type="gramEnd"/>
      <w:r w:rsidRPr="00470608">
        <w:rPr>
          <w:sz w:val="18"/>
          <w:szCs w:val="18"/>
        </w:rPr>
        <w:t xml:space="preserve"> Zoo, botanical garden, cemeteries and crematoria, public toilets, parking, sewage treatment plants, beaches, public use ancillary to park and open space and playground including </w:t>
      </w:r>
      <w:proofErr w:type="gramStart"/>
      <w:r w:rsidRPr="00470608">
        <w:rPr>
          <w:sz w:val="18"/>
          <w:szCs w:val="18"/>
        </w:rPr>
        <w:t>milk,  and</w:t>
      </w:r>
      <w:proofErr w:type="gramEnd"/>
      <w:r w:rsidRPr="00470608">
        <w:rPr>
          <w:sz w:val="18"/>
          <w:szCs w:val="18"/>
        </w:rPr>
        <w:t xml:space="preserve"> soft drinks booths. The area of such ancillary use shall not exceed 5% of total area.</w:t>
      </w:r>
    </w:p>
    <w:p w14:paraId="373403C0" w14:textId="77777777" w:rsidR="00F66B0A" w:rsidRPr="00470608" w:rsidRDefault="00F66B0A" w:rsidP="00F66B0A">
      <w:pPr>
        <w:spacing w:after="0" w:line="240" w:lineRule="auto"/>
        <w:jc w:val="both"/>
        <w:rPr>
          <w:color w:val="auto"/>
          <w:sz w:val="18"/>
          <w:szCs w:val="18"/>
        </w:rPr>
      </w:pPr>
      <w:r w:rsidRPr="00470608">
        <w:rPr>
          <w:color w:val="auto"/>
          <w:sz w:val="18"/>
          <w:szCs w:val="18"/>
        </w:rPr>
        <w:t>Uses that are permitted under special circumstances by the Authority</w:t>
      </w:r>
    </w:p>
    <w:p w14:paraId="6180A86D" w14:textId="77777777" w:rsidR="00F66B0A" w:rsidRPr="00470608" w:rsidRDefault="00F66B0A" w:rsidP="00F66B0A">
      <w:pPr>
        <w:spacing w:after="0" w:line="240" w:lineRule="auto"/>
        <w:jc w:val="both"/>
        <w:rPr>
          <w:sz w:val="18"/>
          <w:szCs w:val="18"/>
        </w:rPr>
      </w:pPr>
      <w:r w:rsidRPr="00470608">
        <w:rPr>
          <w:sz w:val="18"/>
          <w:szCs w:val="18"/>
        </w:rPr>
        <w:t>Clubs (non commercial in nature and run by residents’ association), canteens, aquarium, planetarium, museum, art gallery, horticulture/nursery, transportation terminals, swimming pool and milk booths.</w:t>
      </w:r>
    </w:p>
    <w:p w14:paraId="1FCA48F9" w14:textId="77777777" w:rsidR="00F66B0A" w:rsidRPr="00470608" w:rsidRDefault="00F66B0A" w:rsidP="00F66B0A">
      <w:pPr>
        <w:spacing w:after="0" w:line="240" w:lineRule="auto"/>
        <w:jc w:val="both"/>
        <w:rPr>
          <w:sz w:val="18"/>
          <w:szCs w:val="18"/>
        </w:rPr>
      </w:pPr>
    </w:p>
    <w:p w14:paraId="2E5E3719" w14:textId="77777777" w:rsidR="00F66B0A" w:rsidRDefault="00F66B0A" w:rsidP="00470608">
      <w:pPr>
        <w:numPr>
          <w:ilvl w:val="0"/>
          <w:numId w:val="1"/>
        </w:numPr>
        <w:spacing w:after="0" w:line="240" w:lineRule="auto"/>
        <w:ind w:left="0" w:firstLine="0"/>
        <w:rPr>
          <w:sz w:val="18"/>
          <w:szCs w:val="18"/>
        </w:rPr>
      </w:pPr>
      <w:bookmarkStart w:id="6" w:name="_Toc165518650"/>
      <w:r w:rsidRPr="00470608">
        <w:rPr>
          <w:sz w:val="18"/>
          <w:szCs w:val="18"/>
        </w:rPr>
        <w:t>TRANSPORTATION, COMMUNICATION</w:t>
      </w:r>
      <w:bookmarkEnd w:id="6"/>
      <w:r w:rsidRPr="00470608">
        <w:rPr>
          <w:sz w:val="18"/>
          <w:szCs w:val="18"/>
        </w:rPr>
        <w:t xml:space="preserve"> AND MICROWAVE TOWERS</w:t>
      </w:r>
    </w:p>
    <w:p w14:paraId="6F748E39" w14:textId="77777777" w:rsidR="00470608" w:rsidRPr="00470608" w:rsidRDefault="00470608" w:rsidP="00470608">
      <w:pPr>
        <w:spacing w:after="0" w:line="240" w:lineRule="auto"/>
        <w:ind w:left="360"/>
        <w:rPr>
          <w:sz w:val="18"/>
          <w:szCs w:val="18"/>
        </w:rPr>
      </w:pPr>
    </w:p>
    <w:p w14:paraId="6581203C" w14:textId="77777777" w:rsidR="00F66B0A" w:rsidRPr="00470608" w:rsidRDefault="00F66B0A" w:rsidP="00F66B0A">
      <w:pPr>
        <w:spacing w:after="0" w:line="240" w:lineRule="auto"/>
        <w:jc w:val="both"/>
        <w:rPr>
          <w:color w:val="auto"/>
          <w:sz w:val="18"/>
          <w:szCs w:val="18"/>
        </w:rPr>
      </w:pPr>
      <w:r w:rsidRPr="00470608">
        <w:rPr>
          <w:color w:val="auto"/>
          <w:sz w:val="18"/>
          <w:szCs w:val="18"/>
        </w:rPr>
        <w:t>Uses permitted</w:t>
      </w:r>
    </w:p>
    <w:p w14:paraId="25BE7DA2" w14:textId="77777777" w:rsidR="00F66B0A" w:rsidRPr="00470608" w:rsidRDefault="00F66B0A" w:rsidP="00F66B0A">
      <w:pPr>
        <w:spacing w:after="0" w:line="240" w:lineRule="auto"/>
        <w:jc w:val="both"/>
        <w:rPr>
          <w:sz w:val="18"/>
          <w:szCs w:val="18"/>
        </w:rPr>
      </w:pPr>
      <w:r w:rsidRPr="00470608">
        <w:rPr>
          <w:sz w:val="18"/>
          <w:szCs w:val="18"/>
        </w:rPr>
        <w:t xml:space="preserve">Railway lines, railway yards, railway stations, railway workshops, roads, road transport depot, dry port, harbour/port bus stations and bus shelter, parking areas, public toilets, truck terminals, bus terminals, airports and helicopter pad, post offices, telegraph offices, telephones and telephone exchanges, television telecasting and radio broadcasting stations, microwave stations and offices in their own premises and residential quarters for watch and ward, filling stations, loading and unloading cranes. </w:t>
      </w:r>
    </w:p>
    <w:p w14:paraId="17E66F8B" w14:textId="77777777" w:rsidR="00F66B0A" w:rsidRPr="00470608" w:rsidRDefault="00F66B0A" w:rsidP="00F66B0A">
      <w:pPr>
        <w:spacing w:after="0" w:line="240" w:lineRule="auto"/>
        <w:jc w:val="both"/>
        <w:rPr>
          <w:color w:val="auto"/>
          <w:sz w:val="18"/>
          <w:szCs w:val="18"/>
        </w:rPr>
      </w:pPr>
      <w:r w:rsidRPr="00470608">
        <w:rPr>
          <w:color w:val="auto"/>
          <w:sz w:val="18"/>
          <w:szCs w:val="18"/>
        </w:rPr>
        <w:t>Uses that are permitted under special circumstances by the Authority</w:t>
      </w:r>
    </w:p>
    <w:p w14:paraId="7E51EA1B" w14:textId="77777777" w:rsidR="00F66B0A" w:rsidRPr="00470608" w:rsidRDefault="00F66B0A" w:rsidP="00F66B0A">
      <w:pPr>
        <w:spacing w:after="0" w:line="240" w:lineRule="auto"/>
        <w:jc w:val="both"/>
        <w:rPr>
          <w:sz w:val="18"/>
          <w:szCs w:val="18"/>
        </w:rPr>
      </w:pPr>
      <w:r w:rsidRPr="00470608">
        <w:rPr>
          <w:sz w:val="18"/>
          <w:szCs w:val="18"/>
        </w:rPr>
        <w:lastRenderedPageBreak/>
        <w:t xml:space="preserve">Hotels, motels, clubs, godowns and indoor recreational uses, shops, canteens, restaurants, banks, dwellings required for proper maintenance of the transport and communication services in their own premises as an ancillary to the respective institutions not exceeding 5% of the total area. </w:t>
      </w:r>
    </w:p>
    <w:p w14:paraId="278EFA02" w14:textId="77777777" w:rsidR="00F66B0A" w:rsidRPr="00470608" w:rsidRDefault="00F66B0A" w:rsidP="00F66B0A">
      <w:pPr>
        <w:spacing w:after="0" w:line="240" w:lineRule="auto"/>
        <w:jc w:val="both"/>
        <w:rPr>
          <w:sz w:val="18"/>
          <w:szCs w:val="18"/>
        </w:rPr>
      </w:pPr>
    </w:p>
    <w:p w14:paraId="3319DD4B" w14:textId="77777777" w:rsidR="00F66B0A" w:rsidRDefault="00F66B0A" w:rsidP="00470608">
      <w:pPr>
        <w:numPr>
          <w:ilvl w:val="0"/>
          <w:numId w:val="1"/>
        </w:numPr>
        <w:spacing w:after="0" w:line="240" w:lineRule="auto"/>
        <w:rPr>
          <w:sz w:val="18"/>
          <w:szCs w:val="18"/>
        </w:rPr>
      </w:pPr>
      <w:bookmarkStart w:id="7" w:name="_Toc165518651"/>
      <w:r w:rsidRPr="00470608">
        <w:rPr>
          <w:sz w:val="18"/>
          <w:szCs w:val="18"/>
        </w:rPr>
        <w:t>AGRICULTURAL ZONE</w:t>
      </w:r>
      <w:bookmarkEnd w:id="7"/>
    </w:p>
    <w:p w14:paraId="024B536D" w14:textId="77777777" w:rsidR="00470608" w:rsidRPr="00470608" w:rsidRDefault="00470608" w:rsidP="00470608">
      <w:pPr>
        <w:spacing w:after="0" w:line="240" w:lineRule="auto"/>
        <w:ind w:left="720"/>
        <w:rPr>
          <w:sz w:val="18"/>
          <w:szCs w:val="18"/>
        </w:rPr>
      </w:pPr>
    </w:p>
    <w:p w14:paraId="1ECC3386" w14:textId="77777777" w:rsidR="00F66B0A" w:rsidRPr="00470608" w:rsidRDefault="00F66B0A" w:rsidP="00F66B0A">
      <w:pPr>
        <w:spacing w:after="0" w:line="240" w:lineRule="auto"/>
        <w:jc w:val="both"/>
        <w:rPr>
          <w:color w:val="auto"/>
          <w:sz w:val="18"/>
          <w:szCs w:val="18"/>
        </w:rPr>
      </w:pPr>
      <w:r w:rsidRPr="00470608">
        <w:rPr>
          <w:color w:val="auto"/>
          <w:sz w:val="18"/>
          <w:szCs w:val="18"/>
        </w:rPr>
        <w:t xml:space="preserve"> Uses Permitted</w:t>
      </w:r>
    </w:p>
    <w:p w14:paraId="1AE154A1" w14:textId="77777777" w:rsidR="00F66B0A" w:rsidRPr="00470608" w:rsidRDefault="00F66B0A" w:rsidP="00F66B0A">
      <w:pPr>
        <w:spacing w:after="0" w:line="240" w:lineRule="auto"/>
        <w:jc w:val="both"/>
        <w:rPr>
          <w:sz w:val="18"/>
          <w:szCs w:val="18"/>
        </w:rPr>
      </w:pPr>
      <w:r w:rsidRPr="00470608">
        <w:rPr>
          <w:sz w:val="18"/>
          <w:szCs w:val="18"/>
        </w:rPr>
        <w:t>Agriculture and horticulture, children’s play land inclusive of amusement parks such as Disney land type, toy trains, dairy and poultry farming, pisciculture, milk chilling centres, cold storage, public toilets, agricultural show grounds, farm houses and their accessory building and uses not exceeding 200 sq. metres of plinth area for the farmer’s own use within the limitation of minimum plot area of 1.20 hectares. Uses specifically shown as stated in the land use plan like urban village, brick kilns, quarrying and removal of clay and stone up to 3.0 metres depth, milk dairies, rice mills, sugar mills, jaggery mills, gardens, orchards, nurseries and other stable crops, grazing pastures, forest lands, marshy land, barren land and water sheet, Highway amenities viz., Filling stations, weigh bridges and check posts.</w:t>
      </w:r>
    </w:p>
    <w:p w14:paraId="517870C4" w14:textId="77777777" w:rsidR="00F66B0A" w:rsidRPr="00470608" w:rsidRDefault="00F66B0A" w:rsidP="00F66B0A">
      <w:pPr>
        <w:spacing w:after="0" w:line="240" w:lineRule="auto"/>
        <w:jc w:val="both"/>
        <w:rPr>
          <w:color w:val="auto"/>
          <w:sz w:val="18"/>
          <w:szCs w:val="18"/>
        </w:rPr>
      </w:pPr>
      <w:r w:rsidRPr="00470608">
        <w:rPr>
          <w:color w:val="auto"/>
          <w:sz w:val="18"/>
          <w:szCs w:val="18"/>
        </w:rPr>
        <w:t>Uses that are permitted under special circumstances by the Planning Authority</w:t>
      </w:r>
    </w:p>
    <w:p w14:paraId="148AE599" w14:textId="77777777" w:rsidR="00F66B0A" w:rsidRPr="00470608" w:rsidRDefault="00F66B0A" w:rsidP="00F66B0A">
      <w:pPr>
        <w:spacing w:after="0" w:line="240" w:lineRule="auto"/>
        <w:jc w:val="both"/>
        <w:rPr>
          <w:sz w:val="18"/>
          <w:szCs w:val="18"/>
        </w:rPr>
      </w:pPr>
      <w:r w:rsidRPr="00470608">
        <w:rPr>
          <w:sz w:val="18"/>
          <w:szCs w:val="18"/>
        </w:rPr>
        <w:t>Agro processing units, places of worship, air terminal and helipads, schools, hospitals, libraries, sports clubs, stadiums, playgrounds, water sports, golf centres, race course, race / driving testing tracks, cultural buildings, exhibition centres, park and open spaces, graveyards/burial grounds, opera house, massage parlour, rehabilitated schemes of government, Institutions relating to agriculture, research centres, storage and sale of farm products locally produced, provided the Ground Coverage does not exceed 15 percent and subject to a maximum of two floors only. Service and repairs of farm machinery and agricultural supplies, old age and orphanages homes, highway facilities (truck terminals), residential developments within the area reserved for natural expansion of villages and buildings in such areas should not exceed two floors.</w:t>
      </w:r>
    </w:p>
    <w:p w14:paraId="2F96E29E" w14:textId="77777777" w:rsidR="00F66B0A" w:rsidRPr="00470608" w:rsidRDefault="00F66B0A" w:rsidP="00F66B0A">
      <w:pPr>
        <w:spacing w:after="0" w:line="240" w:lineRule="auto"/>
        <w:jc w:val="both"/>
        <w:rPr>
          <w:color w:val="auto"/>
          <w:sz w:val="18"/>
          <w:szCs w:val="18"/>
        </w:rPr>
      </w:pPr>
    </w:p>
    <w:p w14:paraId="4A809E8A" w14:textId="77777777" w:rsidR="00F66B0A" w:rsidRPr="00470608" w:rsidRDefault="00F66B0A" w:rsidP="00F66B0A">
      <w:pPr>
        <w:spacing w:after="0" w:line="240" w:lineRule="auto"/>
        <w:jc w:val="both"/>
        <w:rPr>
          <w:bCs/>
          <w:color w:val="auto"/>
          <w:sz w:val="18"/>
          <w:szCs w:val="18"/>
        </w:rPr>
      </w:pPr>
      <w:r w:rsidRPr="00470608">
        <w:rPr>
          <w:color w:val="auto"/>
          <w:sz w:val="18"/>
          <w:szCs w:val="18"/>
        </w:rPr>
        <w:t>Note</w:t>
      </w:r>
      <w:r w:rsidRPr="00470608">
        <w:rPr>
          <w:bCs/>
          <w:color w:val="auto"/>
          <w:sz w:val="18"/>
          <w:szCs w:val="18"/>
        </w:rPr>
        <w:t xml:space="preserve">: </w:t>
      </w:r>
    </w:p>
    <w:p w14:paraId="434EF77D" w14:textId="77777777" w:rsidR="00F66B0A" w:rsidRPr="00470608" w:rsidRDefault="00F66B0A" w:rsidP="00F66B0A">
      <w:pPr>
        <w:spacing w:after="0" w:line="240" w:lineRule="auto"/>
        <w:jc w:val="both"/>
        <w:rPr>
          <w:bCs/>
          <w:color w:val="auto"/>
          <w:sz w:val="18"/>
          <w:szCs w:val="18"/>
        </w:rPr>
      </w:pPr>
      <w:r w:rsidRPr="00470608">
        <w:rPr>
          <w:bCs/>
          <w:color w:val="auto"/>
          <w:sz w:val="18"/>
          <w:szCs w:val="18"/>
        </w:rPr>
        <w:t xml:space="preserve">1. </w:t>
      </w:r>
      <w:r w:rsidRPr="00470608">
        <w:rPr>
          <w:color w:val="auto"/>
          <w:sz w:val="18"/>
          <w:szCs w:val="18"/>
        </w:rPr>
        <w:t>A buffer of 60 metres is assumed all along the flow of the river on both banks and 30 metres for stream on both sides, which shall be treated as no development zone.</w:t>
      </w:r>
      <w:r w:rsidRPr="00470608">
        <w:rPr>
          <w:bCs/>
          <w:color w:val="auto"/>
          <w:sz w:val="18"/>
          <w:szCs w:val="18"/>
        </w:rPr>
        <w:t xml:space="preserve"> </w:t>
      </w:r>
    </w:p>
    <w:p w14:paraId="47794AB4" w14:textId="77777777" w:rsidR="00F66B0A" w:rsidRPr="00470608" w:rsidRDefault="00F66B0A" w:rsidP="00F66B0A">
      <w:pPr>
        <w:spacing w:after="0" w:line="240" w:lineRule="auto"/>
        <w:jc w:val="both"/>
        <w:rPr>
          <w:color w:val="auto"/>
          <w:sz w:val="18"/>
          <w:szCs w:val="18"/>
        </w:rPr>
      </w:pPr>
      <w:r w:rsidRPr="00470608">
        <w:rPr>
          <w:bCs/>
          <w:color w:val="auto"/>
          <w:sz w:val="18"/>
          <w:szCs w:val="18"/>
        </w:rPr>
        <w:t xml:space="preserve">2. </w:t>
      </w:r>
      <w:r w:rsidRPr="00470608">
        <w:rPr>
          <w:color w:val="auto"/>
          <w:sz w:val="18"/>
          <w:szCs w:val="18"/>
        </w:rPr>
        <w:t xml:space="preserve">In case of change of land use from the approved General Planning Scheme to other use, the setbacks shall be the higher of the two uses. </w:t>
      </w:r>
    </w:p>
    <w:p w14:paraId="1333C27F" w14:textId="77777777" w:rsidR="00F66B0A" w:rsidRPr="00470608" w:rsidRDefault="00F66B0A" w:rsidP="00F66B0A">
      <w:pPr>
        <w:spacing w:after="0" w:line="240" w:lineRule="auto"/>
        <w:jc w:val="both"/>
        <w:rPr>
          <w:bCs/>
          <w:color w:val="auto"/>
          <w:sz w:val="18"/>
          <w:szCs w:val="18"/>
        </w:rPr>
      </w:pPr>
      <w:r w:rsidRPr="00470608">
        <w:rPr>
          <w:bCs/>
          <w:color w:val="auto"/>
          <w:sz w:val="18"/>
          <w:szCs w:val="18"/>
        </w:rPr>
        <w:t>3. Highway facilities include the activities specified in the relevant Government orders/circulars.</w:t>
      </w:r>
    </w:p>
    <w:p w14:paraId="43B93337" w14:textId="77777777" w:rsidR="00F66B0A" w:rsidRPr="00470608" w:rsidRDefault="00F66B0A" w:rsidP="00F66B0A">
      <w:pPr>
        <w:spacing w:after="0" w:line="240" w:lineRule="auto"/>
        <w:jc w:val="both"/>
        <w:rPr>
          <w:bCs/>
          <w:color w:val="auto"/>
          <w:sz w:val="18"/>
          <w:szCs w:val="18"/>
        </w:rPr>
      </w:pPr>
    </w:p>
    <w:p w14:paraId="32EE9DD9" w14:textId="77777777" w:rsidR="00F66B0A" w:rsidRDefault="00470608" w:rsidP="00470608">
      <w:pPr>
        <w:numPr>
          <w:ilvl w:val="0"/>
          <w:numId w:val="1"/>
        </w:numPr>
        <w:spacing w:after="0" w:line="240" w:lineRule="auto"/>
        <w:ind w:left="480" w:firstLine="0"/>
        <w:rPr>
          <w:sz w:val="18"/>
          <w:szCs w:val="18"/>
        </w:rPr>
      </w:pPr>
      <w:r>
        <w:rPr>
          <w:sz w:val="18"/>
          <w:szCs w:val="18"/>
        </w:rPr>
        <w:t xml:space="preserve">    </w:t>
      </w:r>
      <w:r w:rsidR="00F66B0A" w:rsidRPr="00470608">
        <w:rPr>
          <w:sz w:val="18"/>
          <w:szCs w:val="18"/>
        </w:rPr>
        <w:t>WATER BODIES</w:t>
      </w:r>
    </w:p>
    <w:p w14:paraId="072A51A5" w14:textId="77777777" w:rsidR="00470608" w:rsidRPr="00470608" w:rsidRDefault="00470608" w:rsidP="00470608">
      <w:pPr>
        <w:spacing w:after="0" w:line="240" w:lineRule="auto"/>
        <w:ind w:left="480"/>
        <w:rPr>
          <w:sz w:val="18"/>
          <w:szCs w:val="18"/>
        </w:rPr>
      </w:pPr>
    </w:p>
    <w:p w14:paraId="7D8AE92D" w14:textId="77777777" w:rsidR="00F66B0A" w:rsidRPr="00470608" w:rsidRDefault="00F66B0A" w:rsidP="00470608">
      <w:pPr>
        <w:spacing w:after="0" w:line="240" w:lineRule="auto"/>
        <w:jc w:val="both"/>
        <w:rPr>
          <w:color w:val="auto"/>
          <w:sz w:val="18"/>
          <w:szCs w:val="18"/>
        </w:rPr>
      </w:pPr>
      <w:r w:rsidRPr="00470608">
        <w:rPr>
          <w:color w:val="auto"/>
          <w:sz w:val="18"/>
          <w:szCs w:val="18"/>
        </w:rPr>
        <w:t>Uses Permitted</w:t>
      </w:r>
    </w:p>
    <w:p w14:paraId="55205311" w14:textId="77777777" w:rsidR="00F66B0A" w:rsidRPr="00470608" w:rsidRDefault="00F66B0A" w:rsidP="00470608">
      <w:pPr>
        <w:spacing w:after="0" w:line="240" w:lineRule="auto"/>
        <w:jc w:val="both"/>
        <w:rPr>
          <w:color w:val="auto"/>
          <w:sz w:val="18"/>
          <w:szCs w:val="18"/>
        </w:rPr>
      </w:pPr>
      <w:r w:rsidRPr="00470608">
        <w:rPr>
          <w:color w:val="auto"/>
          <w:sz w:val="18"/>
          <w:szCs w:val="18"/>
        </w:rPr>
        <w:t xml:space="preserve">Ocean, Sea water, lakes, ponds, </w:t>
      </w:r>
      <w:proofErr w:type="gramStart"/>
      <w:r w:rsidRPr="00470608">
        <w:rPr>
          <w:color w:val="auto"/>
          <w:sz w:val="18"/>
          <w:szCs w:val="18"/>
        </w:rPr>
        <w:t>rivers ,</w:t>
      </w:r>
      <w:proofErr w:type="gramEnd"/>
      <w:r w:rsidRPr="00470608">
        <w:rPr>
          <w:color w:val="auto"/>
          <w:sz w:val="18"/>
          <w:szCs w:val="18"/>
        </w:rPr>
        <w:t xml:space="preserve"> dams canals and any other water body including swimming pools, water springs, wells, swamp, natural wells, stream, natural water reservoir. </w:t>
      </w:r>
    </w:p>
    <w:p w14:paraId="541F866C" w14:textId="77777777" w:rsidR="00F66B0A" w:rsidRPr="00470608" w:rsidRDefault="00F66B0A" w:rsidP="00470608">
      <w:pPr>
        <w:spacing w:after="0" w:line="240" w:lineRule="auto"/>
        <w:jc w:val="both"/>
        <w:rPr>
          <w:color w:val="auto"/>
          <w:sz w:val="18"/>
          <w:szCs w:val="18"/>
        </w:rPr>
      </w:pPr>
      <w:r w:rsidRPr="00470608">
        <w:rPr>
          <w:color w:val="auto"/>
          <w:sz w:val="18"/>
          <w:szCs w:val="18"/>
        </w:rPr>
        <w:t>Uses that are permitted under special circumstances by the Planning Authority</w:t>
      </w:r>
    </w:p>
    <w:p w14:paraId="5874AF81" w14:textId="77777777" w:rsidR="00F66B0A" w:rsidRPr="00470608" w:rsidRDefault="00F66B0A" w:rsidP="00470608">
      <w:pPr>
        <w:spacing w:after="0" w:line="240" w:lineRule="auto"/>
        <w:jc w:val="both"/>
        <w:rPr>
          <w:bCs/>
          <w:color w:val="auto"/>
          <w:sz w:val="18"/>
          <w:szCs w:val="18"/>
        </w:rPr>
      </w:pPr>
      <w:r w:rsidRPr="00470608">
        <w:rPr>
          <w:color w:val="auto"/>
          <w:sz w:val="18"/>
          <w:szCs w:val="18"/>
        </w:rPr>
        <w:t>Note</w:t>
      </w:r>
      <w:r w:rsidRPr="00470608">
        <w:rPr>
          <w:bCs/>
          <w:color w:val="auto"/>
          <w:sz w:val="18"/>
          <w:szCs w:val="18"/>
        </w:rPr>
        <w:t xml:space="preserve">: </w:t>
      </w:r>
      <w:r w:rsidRPr="00470608">
        <w:rPr>
          <w:color w:val="auto"/>
          <w:sz w:val="18"/>
          <w:szCs w:val="18"/>
        </w:rPr>
        <w:t xml:space="preserve">A minimum buffer of 60 metres from high water mark of the ocean, sea, </w:t>
      </w:r>
      <w:proofErr w:type="gramStart"/>
      <w:r w:rsidRPr="00470608">
        <w:rPr>
          <w:color w:val="auto"/>
          <w:sz w:val="18"/>
          <w:szCs w:val="18"/>
        </w:rPr>
        <w:t>lake,  and</w:t>
      </w:r>
      <w:proofErr w:type="gramEnd"/>
      <w:r w:rsidRPr="00470608">
        <w:rPr>
          <w:color w:val="auto"/>
          <w:sz w:val="18"/>
          <w:szCs w:val="18"/>
        </w:rPr>
        <w:t xml:space="preserve"> all along the flow of the river on both banks. A minimum buffer </w:t>
      </w:r>
      <w:proofErr w:type="gramStart"/>
      <w:r w:rsidRPr="00470608">
        <w:rPr>
          <w:color w:val="auto"/>
          <w:sz w:val="18"/>
          <w:szCs w:val="18"/>
        </w:rPr>
        <w:t>of  15</w:t>
      </w:r>
      <w:proofErr w:type="gramEnd"/>
      <w:r w:rsidRPr="00470608">
        <w:rPr>
          <w:color w:val="auto"/>
          <w:sz w:val="18"/>
          <w:szCs w:val="18"/>
        </w:rPr>
        <w:t xml:space="preserve"> metres for swamp, pond, stream on both sides, which shall be treated as no development zone.</w:t>
      </w:r>
      <w:r w:rsidRPr="00470608">
        <w:rPr>
          <w:bCs/>
          <w:color w:val="auto"/>
          <w:sz w:val="18"/>
          <w:szCs w:val="18"/>
        </w:rPr>
        <w:t xml:space="preserve"> </w:t>
      </w:r>
    </w:p>
    <w:p w14:paraId="0F7DD2A4" w14:textId="77777777" w:rsidR="00F66B0A" w:rsidRPr="00470608" w:rsidRDefault="00F66B0A" w:rsidP="00470608">
      <w:pPr>
        <w:spacing w:after="0" w:line="240" w:lineRule="auto"/>
        <w:jc w:val="both"/>
        <w:rPr>
          <w:color w:val="auto"/>
          <w:sz w:val="18"/>
          <w:szCs w:val="18"/>
        </w:rPr>
      </w:pPr>
    </w:p>
    <w:p w14:paraId="69068AD5" w14:textId="77777777" w:rsidR="00F66B0A" w:rsidRDefault="00F66B0A" w:rsidP="00470608">
      <w:pPr>
        <w:numPr>
          <w:ilvl w:val="0"/>
          <w:numId w:val="1"/>
        </w:numPr>
        <w:spacing w:after="0" w:line="240" w:lineRule="auto"/>
        <w:ind w:left="480" w:firstLine="0"/>
        <w:rPr>
          <w:color w:val="auto"/>
          <w:sz w:val="18"/>
          <w:szCs w:val="18"/>
        </w:rPr>
      </w:pPr>
      <w:r w:rsidRPr="00470608">
        <w:rPr>
          <w:color w:val="auto"/>
          <w:sz w:val="18"/>
          <w:szCs w:val="18"/>
        </w:rPr>
        <w:t>CONSERVATION ZONE</w:t>
      </w:r>
    </w:p>
    <w:p w14:paraId="3B09027E" w14:textId="77777777" w:rsidR="00470608" w:rsidRPr="00470608" w:rsidRDefault="00470608" w:rsidP="00470608">
      <w:pPr>
        <w:spacing w:after="0" w:line="240" w:lineRule="auto"/>
        <w:ind w:left="480"/>
        <w:rPr>
          <w:color w:val="auto"/>
          <w:sz w:val="18"/>
          <w:szCs w:val="18"/>
        </w:rPr>
      </w:pPr>
    </w:p>
    <w:p w14:paraId="63B171F0" w14:textId="77777777" w:rsidR="00F66B0A" w:rsidRDefault="00F66B0A" w:rsidP="00470608">
      <w:pPr>
        <w:spacing w:after="0" w:line="240" w:lineRule="auto"/>
        <w:jc w:val="both"/>
        <w:rPr>
          <w:color w:val="auto"/>
          <w:sz w:val="18"/>
          <w:szCs w:val="18"/>
        </w:rPr>
      </w:pPr>
      <w:r w:rsidRPr="00470608">
        <w:rPr>
          <w:color w:val="auto"/>
          <w:sz w:val="18"/>
          <w:szCs w:val="18"/>
        </w:rPr>
        <w:t xml:space="preserve">All ecologically fragile lands and cultural properties are reserved for conservation. No uses are permitted other than viewing, recreation and those activities incidental to or necessary to facilitate conservation. </w:t>
      </w:r>
    </w:p>
    <w:p w14:paraId="296D000C" w14:textId="77777777" w:rsidR="00470608" w:rsidRDefault="00470608" w:rsidP="00470608">
      <w:pPr>
        <w:spacing w:after="0" w:line="240" w:lineRule="auto"/>
        <w:jc w:val="both"/>
        <w:rPr>
          <w:color w:val="auto"/>
          <w:sz w:val="18"/>
          <w:szCs w:val="18"/>
        </w:rPr>
      </w:pPr>
    </w:p>
    <w:p w14:paraId="55A78980" w14:textId="77777777" w:rsidR="00470608" w:rsidRDefault="00470608" w:rsidP="00470608">
      <w:pPr>
        <w:spacing w:after="0" w:line="240" w:lineRule="auto"/>
        <w:jc w:val="both"/>
        <w:rPr>
          <w:color w:val="auto"/>
          <w:sz w:val="18"/>
          <w:szCs w:val="18"/>
        </w:rPr>
      </w:pPr>
    </w:p>
    <w:p w14:paraId="1752D5BC" w14:textId="77777777" w:rsidR="00470608" w:rsidRPr="00470608" w:rsidRDefault="00470608" w:rsidP="00470608">
      <w:pPr>
        <w:spacing w:after="0" w:line="240" w:lineRule="auto"/>
        <w:jc w:val="both"/>
        <w:rPr>
          <w:color w:val="auto"/>
          <w:sz w:val="18"/>
          <w:szCs w:val="18"/>
        </w:rPr>
      </w:pPr>
    </w:p>
    <w:p w14:paraId="5FDE45CB" w14:textId="77777777" w:rsidR="00F66B0A" w:rsidRDefault="00F66B0A" w:rsidP="00470608">
      <w:pPr>
        <w:numPr>
          <w:ilvl w:val="0"/>
          <w:numId w:val="1"/>
        </w:numPr>
        <w:spacing w:after="0" w:line="240" w:lineRule="auto"/>
        <w:ind w:left="480" w:firstLine="0"/>
        <w:rPr>
          <w:color w:val="auto"/>
          <w:sz w:val="18"/>
          <w:szCs w:val="18"/>
        </w:rPr>
      </w:pPr>
      <w:r w:rsidRPr="00470608">
        <w:rPr>
          <w:color w:val="auto"/>
          <w:sz w:val="18"/>
          <w:szCs w:val="18"/>
        </w:rPr>
        <w:lastRenderedPageBreak/>
        <w:t>ECONOMIC DEVELOPMENT ZONE</w:t>
      </w:r>
    </w:p>
    <w:p w14:paraId="6D2854EF" w14:textId="77777777" w:rsidR="00470608" w:rsidRPr="00470608" w:rsidRDefault="00470608" w:rsidP="00470608">
      <w:pPr>
        <w:spacing w:after="0" w:line="240" w:lineRule="auto"/>
        <w:ind w:left="480"/>
        <w:rPr>
          <w:color w:val="auto"/>
          <w:sz w:val="18"/>
          <w:szCs w:val="18"/>
        </w:rPr>
      </w:pPr>
    </w:p>
    <w:p w14:paraId="3F4F4D02" w14:textId="77777777" w:rsidR="00F66B0A" w:rsidRPr="00470608" w:rsidRDefault="00F66B0A" w:rsidP="00F66B0A">
      <w:pPr>
        <w:spacing w:after="0" w:line="240" w:lineRule="auto"/>
        <w:jc w:val="both"/>
        <w:rPr>
          <w:color w:val="auto"/>
          <w:sz w:val="18"/>
          <w:szCs w:val="18"/>
        </w:rPr>
      </w:pPr>
      <w:r w:rsidRPr="00470608">
        <w:rPr>
          <w:color w:val="auto"/>
          <w:sz w:val="18"/>
          <w:szCs w:val="18"/>
        </w:rPr>
        <w:t xml:space="preserve">All land reserved for export processing activities and special economic activities including land reserved by the Tanzania Investment Centre. </w:t>
      </w:r>
    </w:p>
    <w:p w14:paraId="604A2D0D" w14:textId="77777777" w:rsidR="00F66B0A" w:rsidRPr="00470608" w:rsidRDefault="00F66B0A" w:rsidP="00F66B0A">
      <w:pPr>
        <w:spacing w:after="0" w:line="240" w:lineRule="auto"/>
        <w:jc w:val="both"/>
        <w:rPr>
          <w:color w:val="auto"/>
          <w:sz w:val="18"/>
          <w:szCs w:val="18"/>
        </w:rPr>
      </w:pPr>
    </w:p>
    <w:p w14:paraId="18AF3812" w14:textId="77777777" w:rsidR="00F66B0A" w:rsidRDefault="00F66B0A" w:rsidP="00F66B0A">
      <w:pPr>
        <w:spacing w:after="0" w:line="240" w:lineRule="auto"/>
        <w:jc w:val="center"/>
        <w:rPr>
          <w:color w:val="auto"/>
          <w:sz w:val="18"/>
          <w:szCs w:val="18"/>
        </w:rPr>
      </w:pPr>
      <w:r w:rsidRPr="00470608">
        <w:rPr>
          <w:color w:val="auto"/>
          <w:sz w:val="18"/>
          <w:szCs w:val="18"/>
        </w:rPr>
        <w:t>_______</w:t>
      </w:r>
    </w:p>
    <w:p w14:paraId="1506D70B" w14:textId="77777777" w:rsidR="00470608" w:rsidRPr="00470608" w:rsidRDefault="00470608" w:rsidP="00F66B0A">
      <w:pPr>
        <w:spacing w:after="0" w:line="240" w:lineRule="auto"/>
        <w:jc w:val="center"/>
        <w:rPr>
          <w:color w:val="auto"/>
          <w:sz w:val="12"/>
          <w:szCs w:val="12"/>
        </w:rPr>
      </w:pPr>
    </w:p>
    <w:p w14:paraId="427485EE" w14:textId="77777777" w:rsidR="00F66B0A" w:rsidRPr="00470608" w:rsidRDefault="00F66B0A" w:rsidP="00F66B0A">
      <w:pPr>
        <w:spacing w:after="0" w:line="240" w:lineRule="auto"/>
        <w:jc w:val="center"/>
        <w:rPr>
          <w:color w:val="auto"/>
          <w:sz w:val="18"/>
          <w:szCs w:val="18"/>
        </w:rPr>
      </w:pPr>
      <w:r w:rsidRPr="00470608">
        <w:rPr>
          <w:color w:val="auto"/>
          <w:sz w:val="18"/>
          <w:szCs w:val="18"/>
        </w:rPr>
        <w:t>SECOND SCHEDULE</w:t>
      </w:r>
    </w:p>
    <w:p w14:paraId="0B42D980" w14:textId="77777777" w:rsidR="00470608" w:rsidRDefault="00F66B0A" w:rsidP="00F66B0A">
      <w:pPr>
        <w:spacing w:after="0" w:line="240" w:lineRule="auto"/>
        <w:jc w:val="center"/>
        <w:rPr>
          <w:color w:val="auto"/>
          <w:sz w:val="18"/>
          <w:szCs w:val="18"/>
        </w:rPr>
      </w:pPr>
      <w:r w:rsidRPr="00470608">
        <w:rPr>
          <w:color w:val="auto"/>
          <w:sz w:val="18"/>
          <w:szCs w:val="18"/>
        </w:rPr>
        <w:t>_______</w:t>
      </w:r>
    </w:p>
    <w:p w14:paraId="1E9EB568" w14:textId="77777777" w:rsidR="00F66B0A" w:rsidRPr="00470608" w:rsidRDefault="00F66B0A" w:rsidP="00F66B0A">
      <w:pPr>
        <w:spacing w:after="0" w:line="240" w:lineRule="auto"/>
        <w:jc w:val="center"/>
        <w:rPr>
          <w:i/>
          <w:color w:val="auto"/>
          <w:sz w:val="18"/>
          <w:szCs w:val="18"/>
        </w:rPr>
      </w:pPr>
      <w:r w:rsidRPr="00470608">
        <w:rPr>
          <w:color w:val="auto"/>
          <w:sz w:val="18"/>
          <w:szCs w:val="18"/>
        </w:rPr>
        <w:br/>
      </w:r>
      <w:r w:rsidR="00154FAF" w:rsidRPr="00470608">
        <w:rPr>
          <w:i/>
          <w:color w:val="auto"/>
          <w:sz w:val="18"/>
          <w:szCs w:val="18"/>
        </w:rPr>
        <w:t>(Made under regulation 3)</w:t>
      </w:r>
    </w:p>
    <w:p w14:paraId="49A20935" w14:textId="77777777" w:rsidR="00154FAF" w:rsidRPr="00470608" w:rsidRDefault="00154FAF" w:rsidP="00F66B0A">
      <w:pPr>
        <w:spacing w:after="0" w:line="240" w:lineRule="auto"/>
        <w:jc w:val="center"/>
        <w:rPr>
          <w:i/>
          <w:color w:val="auto"/>
          <w:sz w:val="18"/>
          <w:szCs w:val="18"/>
        </w:rPr>
      </w:pPr>
    </w:p>
    <w:p w14:paraId="68481975" w14:textId="77777777" w:rsidR="00F66B0A" w:rsidRPr="00470608" w:rsidRDefault="00F66B0A" w:rsidP="00F66B0A">
      <w:pPr>
        <w:spacing w:after="0" w:line="240" w:lineRule="auto"/>
        <w:jc w:val="both"/>
        <w:rPr>
          <w:color w:val="auto"/>
          <w:sz w:val="18"/>
          <w:szCs w:val="18"/>
        </w:rPr>
      </w:pPr>
      <w:r w:rsidRPr="00470608">
        <w:rPr>
          <w:color w:val="auto"/>
          <w:sz w:val="18"/>
          <w:szCs w:val="18"/>
        </w:rPr>
        <w:t xml:space="preserve">PERSENTAGE OF LAND USE DISTRIBUTION </w:t>
      </w:r>
    </w:p>
    <w:p w14:paraId="31058A3A" w14:textId="77777777" w:rsidR="00F66B0A" w:rsidRPr="00470608" w:rsidRDefault="00F66B0A" w:rsidP="00F66B0A">
      <w:pPr>
        <w:spacing w:after="0" w:line="240" w:lineRule="auto"/>
        <w:jc w:val="both"/>
        <w:rPr>
          <w:color w:val="auto"/>
          <w:sz w:val="18"/>
          <w:szCs w:val="18"/>
        </w:rPr>
      </w:pPr>
      <w:r w:rsidRPr="00470608">
        <w:rPr>
          <w:color w:val="auto"/>
          <w:sz w:val="18"/>
          <w:szCs w:val="18"/>
        </w:rPr>
        <w:t>Table: Planning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4188"/>
        <w:gridCol w:w="2381"/>
      </w:tblGrid>
      <w:tr w:rsidR="00F66B0A" w:rsidRPr="00470608" w14:paraId="36232688" w14:textId="77777777" w:rsidTr="00154FAF">
        <w:tc>
          <w:tcPr>
            <w:tcW w:w="1008" w:type="dxa"/>
          </w:tcPr>
          <w:p w14:paraId="3C949C0D" w14:textId="77777777" w:rsidR="00F66B0A" w:rsidRPr="00470608" w:rsidRDefault="00F66B0A" w:rsidP="00154FAF">
            <w:pPr>
              <w:spacing w:after="0" w:line="240" w:lineRule="auto"/>
              <w:jc w:val="both"/>
              <w:rPr>
                <w:color w:val="auto"/>
                <w:sz w:val="18"/>
                <w:szCs w:val="18"/>
              </w:rPr>
            </w:pPr>
            <w:r w:rsidRPr="00470608">
              <w:rPr>
                <w:color w:val="auto"/>
                <w:sz w:val="18"/>
                <w:szCs w:val="18"/>
              </w:rPr>
              <w:t>SN</w:t>
            </w:r>
          </w:p>
        </w:tc>
        <w:tc>
          <w:tcPr>
            <w:tcW w:w="5220" w:type="dxa"/>
          </w:tcPr>
          <w:p w14:paraId="2C33756B" w14:textId="77777777" w:rsidR="00F66B0A" w:rsidRPr="00470608" w:rsidRDefault="00F66B0A" w:rsidP="00154FAF">
            <w:pPr>
              <w:spacing w:after="0" w:line="240" w:lineRule="auto"/>
              <w:jc w:val="both"/>
              <w:rPr>
                <w:color w:val="auto"/>
                <w:sz w:val="18"/>
                <w:szCs w:val="18"/>
              </w:rPr>
            </w:pPr>
            <w:r w:rsidRPr="00470608">
              <w:rPr>
                <w:color w:val="auto"/>
                <w:sz w:val="18"/>
                <w:szCs w:val="18"/>
              </w:rPr>
              <w:t>LAND USE</w:t>
            </w:r>
          </w:p>
        </w:tc>
        <w:tc>
          <w:tcPr>
            <w:tcW w:w="2790" w:type="dxa"/>
          </w:tcPr>
          <w:p w14:paraId="4D2C436A" w14:textId="77777777" w:rsidR="00F66B0A" w:rsidRPr="00470608" w:rsidRDefault="00F66B0A" w:rsidP="00154FAF">
            <w:pPr>
              <w:spacing w:after="0" w:line="240" w:lineRule="auto"/>
              <w:jc w:val="both"/>
              <w:rPr>
                <w:color w:val="auto"/>
                <w:sz w:val="18"/>
                <w:szCs w:val="18"/>
              </w:rPr>
            </w:pPr>
            <w:r w:rsidRPr="00470608">
              <w:rPr>
                <w:color w:val="auto"/>
                <w:sz w:val="18"/>
                <w:szCs w:val="18"/>
              </w:rPr>
              <w:t>PERSENTAGE</w:t>
            </w:r>
          </w:p>
        </w:tc>
      </w:tr>
      <w:tr w:rsidR="00F66B0A" w:rsidRPr="00470608" w14:paraId="003A27B2" w14:textId="77777777" w:rsidTr="00154FAF">
        <w:tc>
          <w:tcPr>
            <w:tcW w:w="1008" w:type="dxa"/>
          </w:tcPr>
          <w:p w14:paraId="7D89EDE5" w14:textId="77777777" w:rsidR="00F66B0A" w:rsidRPr="00470608" w:rsidRDefault="00F66B0A" w:rsidP="00154FAF">
            <w:pPr>
              <w:spacing w:after="0" w:line="240" w:lineRule="auto"/>
              <w:jc w:val="both"/>
              <w:rPr>
                <w:color w:val="auto"/>
                <w:sz w:val="18"/>
                <w:szCs w:val="18"/>
              </w:rPr>
            </w:pPr>
            <w:r w:rsidRPr="00470608">
              <w:rPr>
                <w:color w:val="auto"/>
                <w:sz w:val="18"/>
                <w:szCs w:val="18"/>
              </w:rPr>
              <w:t>1</w:t>
            </w:r>
          </w:p>
        </w:tc>
        <w:tc>
          <w:tcPr>
            <w:tcW w:w="5220" w:type="dxa"/>
          </w:tcPr>
          <w:p w14:paraId="2F7856C4" w14:textId="77777777" w:rsidR="00F66B0A" w:rsidRPr="00470608" w:rsidRDefault="00F66B0A" w:rsidP="00154FAF">
            <w:pPr>
              <w:spacing w:after="0" w:line="240" w:lineRule="auto"/>
              <w:jc w:val="both"/>
              <w:rPr>
                <w:color w:val="auto"/>
                <w:sz w:val="18"/>
                <w:szCs w:val="18"/>
              </w:rPr>
            </w:pPr>
            <w:r w:rsidRPr="00470608">
              <w:rPr>
                <w:color w:val="auto"/>
                <w:sz w:val="18"/>
                <w:szCs w:val="18"/>
              </w:rPr>
              <w:t>Residential</w:t>
            </w:r>
          </w:p>
        </w:tc>
        <w:tc>
          <w:tcPr>
            <w:tcW w:w="2790" w:type="dxa"/>
          </w:tcPr>
          <w:p w14:paraId="36A55853" w14:textId="77777777" w:rsidR="00F66B0A" w:rsidRPr="00470608" w:rsidRDefault="00F66B0A" w:rsidP="00154FAF">
            <w:pPr>
              <w:spacing w:after="0" w:line="240" w:lineRule="auto"/>
              <w:jc w:val="both"/>
              <w:rPr>
                <w:color w:val="auto"/>
                <w:sz w:val="18"/>
                <w:szCs w:val="18"/>
              </w:rPr>
            </w:pPr>
            <w:r w:rsidRPr="00470608">
              <w:rPr>
                <w:color w:val="auto"/>
                <w:sz w:val="18"/>
                <w:szCs w:val="18"/>
              </w:rPr>
              <w:t>60 -55</w:t>
            </w:r>
          </w:p>
        </w:tc>
      </w:tr>
      <w:tr w:rsidR="00F66B0A" w:rsidRPr="00470608" w14:paraId="3AD1FDB8" w14:textId="77777777" w:rsidTr="00154FAF">
        <w:tc>
          <w:tcPr>
            <w:tcW w:w="1008" w:type="dxa"/>
          </w:tcPr>
          <w:p w14:paraId="52118C56" w14:textId="77777777" w:rsidR="00F66B0A" w:rsidRPr="00470608" w:rsidRDefault="00F66B0A" w:rsidP="00154FAF">
            <w:pPr>
              <w:spacing w:after="0" w:line="240" w:lineRule="auto"/>
              <w:jc w:val="both"/>
              <w:rPr>
                <w:color w:val="auto"/>
                <w:sz w:val="18"/>
                <w:szCs w:val="18"/>
              </w:rPr>
            </w:pPr>
            <w:r w:rsidRPr="00470608">
              <w:rPr>
                <w:color w:val="auto"/>
                <w:sz w:val="18"/>
                <w:szCs w:val="18"/>
              </w:rPr>
              <w:t>2</w:t>
            </w:r>
          </w:p>
        </w:tc>
        <w:tc>
          <w:tcPr>
            <w:tcW w:w="5220" w:type="dxa"/>
          </w:tcPr>
          <w:p w14:paraId="0641B3B0" w14:textId="77777777" w:rsidR="00F66B0A" w:rsidRPr="00470608" w:rsidRDefault="00F66B0A" w:rsidP="00154FAF">
            <w:pPr>
              <w:spacing w:after="0" w:line="240" w:lineRule="auto"/>
              <w:jc w:val="both"/>
              <w:rPr>
                <w:color w:val="auto"/>
                <w:sz w:val="18"/>
                <w:szCs w:val="18"/>
              </w:rPr>
            </w:pPr>
            <w:r w:rsidRPr="00470608">
              <w:rPr>
                <w:color w:val="auto"/>
                <w:sz w:val="18"/>
                <w:szCs w:val="18"/>
              </w:rPr>
              <w:t>Road network/circulation</w:t>
            </w:r>
          </w:p>
        </w:tc>
        <w:tc>
          <w:tcPr>
            <w:tcW w:w="2790" w:type="dxa"/>
          </w:tcPr>
          <w:p w14:paraId="21970CC7" w14:textId="77777777" w:rsidR="00F66B0A" w:rsidRPr="00470608" w:rsidRDefault="00F66B0A" w:rsidP="00154FAF">
            <w:pPr>
              <w:spacing w:after="0" w:line="240" w:lineRule="auto"/>
              <w:jc w:val="both"/>
              <w:rPr>
                <w:color w:val="auto"/>
                <w:sz w:val="18"/>
                <w:szCs w:val="18"/>
              </w:rPr>
            </w:pPr>
            <w:r w:rsidRPr="00470608">
              <w:rPr>
                <w:color w:val="auto"/>
                <w:sz w:val="18"/>
                <w:szCs w:val="18"/>
              </w:rPr>
              <w:t>15 -25</w:t>
            </w:r>
          </w:p>
        </w:tc>
      </w:tr>
      <w:tr w:rsidR="00F66B0A" w:rsidRPr="00470608" w14:paraId="52FDB03D" w14:textId="77777777" w:rsidTr="00154FAF">
        <w:tc>
          <w:tcPr>
            <w:tcW w:w="1008" w:type="dxa"/>
          </w:tcPr>
          <w:p w14:paraId="24FF4400" w14:textId="77777777" w:rsidR="00F66B0A" w:rsidRPr="00470608" w:rsidRDefault="00F66B0A" w:rsidP="00154FAF">
            <w:pPr>
              <w:spacing w:after="0" w:line="240" w:lineRule="auto"/>
              <w:jc w:val="both"/>
              <w:rPr>
                <w:color w:val="auto"/>
                <w:sz w:val="18"/>
                <w:szCs w:val="18"/>
              </w:rPr>
            </w:pPr>
            <w:r w:rsidRPr="00470608">
              <w:rPr>
                <w:color w:val="auto"/>
                <w:sz w:val="18"/>
                <w:szCs w:val="18"/>
              </w:rPr>
              <w:t>3</w:t>
            </w:r>
          </w:p>
        </w:tc>
        <w:tc>
          <w:tcPr>
            <w:tcW w:w="5220" w:type="dxa"/>
          </w:tcPr>
          <w:p w14:paraId="6FE08AC4" w14:textId="77777777" w:rsidR="00F66B0A" w:rsidRPr="00470608" w:rsidRDefault="00F66B0A" w:rsidP="00154FAF">
            <w:pPr>
              <w:spacing w:after="0" w:line="240" w:lineRule="auto"/>
              <w:jc w:val="both"/>
              <w:rPr>
                <w:color w:val="auto"/>
                <w:sz w:val="18"/>
                <w:szCs w:val="18"/>
              </w:rPr>
            </w:pPr>
            <w:r w:rsidRPr="00470608">
              <w:rPr>
                <w:color w:val="auto"/>
                <w:sz w:val="18"/>
                <w:szCs w:val="18"/>
              </w:rPr>
              <w:t>Open space</w:t>
            </w:r>
          </w:p>
        </w:tc>
        <w:tc>
          <w:tcPr>
            <w:tcW w:w="2790" w:type="dxa"/>
          </w:tcPr>
          <w:p w14:paraId="14386815" w14:textId="77777777" w:rsidR="00F66B0A" w:rsidRPr="00470608" w:rsidRDefault="00F66B0A" w:rsidP="00154FAF">
            <w:pPr>
              <w:spacing w:after="0" w:line="240" w:lineRule="auto"/>
              <w:jc w:val="both"/>
              <w:rPr>
                <w:color w:val="auto"/>
                <w:sz w:val="18"/>
                <w:szCs w:val="18"/>
              </w:rPr>
            </w:pPr>
            <w:r w:rsidRPr="00470608">
              <w:rPr>
                <w:color w:val="auto"/>
                <w:sz w:val="18"/>
                <w:szCs w:val="18"/>
              </w:rPr>
              <w:t>10</w:t>
            </w:r>
          </w:p>
        </w:tc>
      </w:tr>
      <w:tr w:rsidR="00F66B0A" w:rsidRPr="00470608" w14:paraId="6100A36D" w14:textId="77777777" w:rsidTr="00154FAF">
        <w:tc>
          <w:tcPr>
            <w:tcW w:w="1008" w:type="dxa"/>
          </w:tcPr>
          <w:p w14:paraId="695F005B" w14:textId="77777777" w:rsidR="00F66B0A" w:rsidRPr="00470608" w:rsidRDefault="00F66B0A" w:rsidP="00154FAF">
            <w:pPr>
              <w:spacing w:after="0" w:line="240" w:lineRule="auto"/>
              <w:jc w:val="both"/>
              <w:rPr>
                <w:color w:val="auto"/>
                <w:sz w:val="18"/>
                <w:szCs w:val="18"/>
              </w:rPr>
            </w:pPr>
            <w:r w:rsidRPr="00470608">
              <w:rPr>
                <w:color w:val="auto"/>
                <w:sz w:val="18"/>
                <w:szCs w:val="18"/>
              </w:rPr>
              <w:t>4</w:t>
            </w:r>
          </w:p>
        </w:tc>
        <w:tc>
          <w:tcPr>
            <w:tcW w:w="5220" w:type="dxa"/>
          </w:tcPr>
          <w:p w14:paraId="7C9D87FC" w14:textId="77777777" w:rsidR="00F66B0A" w:rsidRPr="00470608" w:rsidRDefault="00F66B0A" w:rsidP="00154FAF">
            <w:pPr>
              <w:spacing w:after="0" w:line="240" w:lineRule="auto"/>
              <w:jc w:val="both"/>
              <w:rPr>
                <w:color w:val="auto"/>
                <w:sz w:val="18"/>
                <w:szCs w:val="18"/>
              </w:rPr>
            </w:pPr>
            <w:r w:rsidRPr="00470608">
              <w:rPr>
                <w:color w:val="auto"/>
                <w:sz w:val="18"/>
                <w:szCs w:val="18"/>
              </w:rPr>
              <w:t xml:space="preserve">Services </w:t>
            </w:r>
          </w:p>
        </w:tc>
        <w:tc>
          <w:tcPr>
            <w:tcW w:w="2790" w:type="dxa"/>
          </w:tcPr>
          <w:p w14:paraId="4276C216" w14:textId="77777777" w:rsidR="00F66B0A" w:rsidRPr="00470608" w:rsidRDefault="00F66B0A" w:rsidP="00154FAF">
            <w:pPr>
              <w:spacing w:after="0" w:line="240" w:lineRule="auto"/>
              <w:jc w:val="both"/>
              <w:rPr>
                <w:color w:val="auto"/>
                <w:sz w:val="18"/>
                <w:szCs w:val="18"/>
              </w:rPr>
            </w:pPr>
            <w:r w:rsidRPr="00470608">
              <w:rPr>
                <w:color w:val="auto"/>
                <w:sz w:val="18"/>
                <w:szCs w:val="18"/>
              </w:rPr>
              <w:t>10</w:t>
            </w:r>
          </w:p>
        </w:tc>
      </w:tr>
    </w:tbl>
    <w:p w14:paraId="708A79D7" w14:textId="77777777" w:rsidR="00F66B0A" w:rsidRPr="00470608" w:rsidRDefault="00F66B0A" w:rsidP="00F66B0A">
      <w:pPr>
        <w:spacing w:after="0" w:line="240" w:lineRule="auto"/>
        <w:jc w:val="both"/>
        <w:rPr>
          <w:color w:val="auto"/>
          <w:sz w:val="18"/>
          <w:szCs w:val="18"/>
        </w:rPr>
      </w:pPr>
    </w:p>
    <w:p w14:paraId="0B7126DE" w14:textId="77777777" w:rsidR="00254129" w:rsidRPr="00470608" w:rsidRDefault="00F66B0A" w:rsidP="00F66B0A">
      <w:pPr>
        <w:spacing w:after="0" w:line="240" w:lineRule="auto"/>
        <w:jc w:val="center"/>
        <w:rPr>
          <w:color w:val="auto"/>
          <w:sz w:val="18"/>
          <w:szCs w:val="18"/>
        </w:rPr>
      </w:pPr>
      <w:r w:rsidRPr="00470608">
        <w:rPr>
          <w:color w:val="auto"/>
          <w:sz w:val="18"/>
          <w:szCs w:val="18"/>
        </w:rPr>
        <w:br w:type="page"/>
      </w:r>
    </w:p>
    <w:p w14:paraId="0EECCC92" w14:textId="77777777" w:rsidR="00F66B0A" w:rsidRDefault="00F66B0A" w:rsidP="00F66B0A">
      <w:pPr>
        <w:spacing w:after="0" w:line="240" w:lineRule="auto"/>
        <w:jc w:val="center"/>
        <w:rPr>
          <w:color w:val="auto"/>
          <w:sz w:val="18"/>
          <w:szCs w:val="18"/>
        </w:rPr>
      </w:pPr>
      <w:r w:rsidRPr="00470608">
        <w:rPr>
          <w:color w:val="auto"/>
          <w:sz w:val="18"/>
          <w:szCs w:val="18"/>
        </w:rPr>
        <w:lastRenderedPageBreak/>
        <w:t>________</w:t>
      </w:r>
    </w:p>
    <w:p w14:paraId="2D70C02D" w14:textId="77777777" w:rsidR="002857D3" w:rsidRPr="002857D3" w:rsidRDefault="002857D3" w:rsidP="00F66B0A">
      <w:pPr>
        <w:spacing w:after="0" w:line="240" w:lineRule="auto"/>
        <w:jc w:val="center"/>
        <w:rPr>
          <w:color w:val="auto"/>
          <w:sz w:val="10"/>
          <w:szCs w:val="10"/>
        </w:rPr>
      </w:pPr>
    </w:p>
    <w:p w14:paraId="59894E98" w14:textId="77777777" w:rsidR="00F66B0A" w:rsidRPr="00470608" w:rsidRDefault="00F66B0A" w:rsidP="00F66B0A">
      <w:pPr>
        <w:spacing w:after="0" w:line="240" w:lineRule="auto"/>
        <w:jc w:val="center"/>
        <w:rPr>
          <w:color w:val="auto"/>
          <w:sz w:val="18"/>
          <w:szCs w:val="18"/>
        </w:rPr>
      </w:pPr>
      <w:r w:rsidRPr="00470608">
        <w:rPr>
          <w:color w:val="auto"/>
          <w:sz w:val="18"/>
          <w:szCs w:val="18"/>
        </w:rPr>
        <w:t>THIRD SCHEDULE</w:t>
      </w:r>
    </w:p>
    <w:p w14:paraId="03990BAB" w14:textId="77777777" w:rsidR="00F66B0A" w:rsidRDefault="00F66B0A" w:rsidP="00F66B0A">
      <w:pPr>
        <w:spacing w:after="0" w:line="240" w:lineRule="auto"/>
        <w:jc w:val="center"/>
        <w:rPr>
          <w:color w:val="auto"/>
          <w:sz w:val="18"/>
          <w:szCs w:val="18"/>
        </w:rPr>
      </w:pPr>
      <w:r w:rsidRPr="00470608">
        <w:rPr>
          <w:color w:val="auto"/>
          <w:sz w:val="18"/>
          <w:szCs w:val="18"/>
        </w:rPr>
        <w:t xml:space="preserve">_______ </w:t>
      </w:r>
    </w:p>
    <w:p w14:paraId="2161488F" w14:textId="77777777" w:rsidR="00470608" w:rsidRPr="00470608" w:rsidRDefault="00470608" w:rsidP="00F66B0A">
      <w:pPr>
        <w:spacing w:after="0" w:line="240" w:lineRule="auto"/>
        <w:jc w:val="center"/>
        <w:rPr>
          <w:color w:val="auto"/>
          <w:sz w:val="18"/>
          <w:szCs w:val="18"/>
        </w:rPr>
      </w:pPr>
    </w:p>
    <w:p w14:paraId="2C295A96" w14:textId="77777777" w:rsidR="00F66B0A" w:rsidRPr="00470608" w:rsidRDefault="00154FAF" w:rsidP="00154FAF">
      <w:pPr>
        <w:spacing w:after="0" w:line="240" w:lineRule="auto"/>
        <w:jc w:val="center"/>
        <w:rPr>
          <w:color w:val="auto"/>
          <w:sz w:val="18"/>
          <w:szCs w:val="18"/>
        </w:rPr>
      </w:pPr>
      <w:r w:rsidRPr="00470608">
        <w:rPr>
          <w:i/>
          <w:color w:val="auto"/>
          <w:sz w:val="18"/>
          <w:szCs w:val="18"/>
        </w:rPr>
        <w:t>(Made under regulation 3)</w:t>
      </w:r>
    </w:p>
    <w:p w14:paraId="4984EEA7" w14:textId="77777777" w:rsidR="00154FAF" w:rsidRPr="00470608" w:rsidRDefault="00154FAF" w:rsidP="00154FAF">
      <w:pPr>
        <w:spacing w:after="0" w:line="240" w:lineRule="auto"/>
        <w:jc w:val="center"/>
        <w:rPr>
          <w:color w:val="auto"/>
          <w:sz w:val="18"/>
          <w:szCs w:val="18"/>
        </w:rPr>
      </w:pPr>
    </w:p>
    <w:p w14:paraId="0BC4656C" w14:textId="77777777" w:rsidR="00F66B0A" w:rsidRDefault="00F66B0A" w:rsidP="00F66B0A">
      <w:pPr>
        <w:spacing w:after="0" w:line="240" w:lineRule="auto"/>
        <w:jc w:val="both"/>
        <w:rPr>
          <w:color w:val="auto"/>
          <w:sz w:val="18"/>
          <w:szCs w:val="18"/>
        </w:rPr>
      </w:pPr>
      <w:r w:rsidRPr="00470608">
        <w:rPr>
          <w:color w:val="auto"/>
          <w:sz w:val="18"/>
          <w:szCs w:val="18"/>
        </w:rPr>
        <w:t>COLOURS FOR LAND USES</w:t>
      </w:r>
    </w:p>
    <w:p w14:paraId="0873912B" w14:textId="77777777" w:rsidR="00470608" w:rsidRPr="00470608" w:rsidRDefault="00470608" w:rsidP="00F66B0A">
      <w:pPr>
        <w:spacing w:after="0" w:line="240" w:lineRule="auto"/>
        <w:jc w:val="both"/>
        <w:rPr>
          <w:color w:val="auto"/>
          <w:sz w:val="18"/>
          <w:szCs w:val="18"/>
        </w:rPr>
      </w:pPr>
    </w:p>
    <w:p w14:paraId="5494C32F" w14:textId="77777777" w:rsidR="00F66B0A" w:rsidRPr="00470608" w:rsidRDefault="00F66B0A" w:rsidP="00F66B0A">
      <w:pPr>
        <w:spacing w:after="0" w:line="240" w:lineRule="auto"/>
        <w:jc w:val="both"/>
        <w:rPr>
          <w:color w:val="auto"/>
          <w:sz w:val="18"/>
          <w:szCs w:val="18"/>
        </w:rPr>
      </w:pPr>
      <w:r w:rsidRPr="00470608">
        <w:rPr>
          <w:color w:val="auto"/>
          <w:sz w:val="18"/>
          <w:szCs w:val="18"/>
        </w:rPr>
        <w:t xml:space="preserve">1. Each type of land use or zone within a planning area given by the planning authority is assigned a town planning colour as </w:t>
      </w:r>
      <w:proofErr w:type="gramStart"/>
      <w:r w:rsidRPr="00470608">
        <w:rPr>
          <w:color w:val="auto"/>
          <w:sz w:val="18"/>
          <w:szCs w:val="18"/>
        </w:rPr>
        <w:t>follows:</w:t>
      </w:r>
      <w:r w:rsidR="002857D3">
        <w:rPr>
          <w:color w:val="auto"/>
          <w:sz w:val="18"/>
          <w:szCs w:val="18"/>
        </w:rPr>
        <w:t>-</w:t>
      </w:r>
      <w:proofErr w:type="gramEnd"/>
    </w:p>
    <w:tbl>
      <w:tblPr>
        <w:tblW w:w="7440" w:type="dxa"/>
        <w:jc w:val="center"/>
        <w:tblCellMar>
          <w:left w:w="0" w:type="dxa"/>
          <w:right w:w="0" w:type="dxa"/>
        </w:tblCellMar>
        <w:tblLook w:val="04A0" w:firstRow="1" w:lastRow="0" w:firstColumn="1" w:lastColumn="0" w:noHBand="0" w:noVBand="1"/>
      </w:tblPr>
      <w:tblGrid>
        <w:gridCol w:w="838"/>
        <w:gridCol w:w="4065"/>
        <w:gridCol w:w="2537"/>
      </w:tblGrid>
      <w:tr w:rsidR="00F66B0A" w:rsidRPr="00470608" w14:paraId="0EF479AE" w14:textId="77777777" w:rsidTr="002857D3">
        <w:trPr>
          <w:trHeight w:val="255"/>
          <w:jc w:val="center"/>
        </w:trPr>
        <w:tc>
          <w:tcPr>
            <w:tcW w:w="931"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6A10D47D"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S/N</w:t>
            </w:r>
          </w:p>
        </w:tc>
        <w:tc>
          <w:tcPr>
            <w:tcW w:w="4973"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B4A743"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TYPE OF LAND USE</w:t>
            </w:r>
          </w:p>
        </w:tc>
        <w:tc>
          <w:tcPr>
            <w:tcW w:w="306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078185BE"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COLOUR</w:t>
            </w:r>
          </w:p>
        </w:tc>
      </w:tr>
      <w:tr w:rsidR="00F66B0A" w:rsidRPr="00470608" w14:paraId="52625C61" w14:textId="77777777" w:rsidTr="00470608">
        <w:trPr>
          <w:trHeight w:val="196"/>
          <w:jc w:val="center"/>
        </w:trPr>
        <w:tc>
          <w:tcPr>
            <w:tcW w:w="9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53ECCFC4"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1</w:t>
            </w:r>
          </w:p>
        </w:tc>
        <w:tc>
          <w:tcPr>
            <w:tcW w:w="4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EEB7DF3"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Residential</w:t>
            </w:r>
          </w:p>
        </w:tc>
        <w:tc>
          <w:tcPr>
            <w:tcW w:w="30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6B4BB4C2"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Yellow</w:t>
            </w:r>
          </w:p>
        </w:tc>
      </w:tr>
      <w:tr w:rsidR="00F66B0A" w:rsidRPr="00470608" w14:paraId="66AFEA4F" w14:textId="77777777" w:rsidTr="002857D3">
        <w:trPr>
          <w:trHeight w:val="244"/>
          <w:jc w:val="center"/>
        </w:trPr>
        <w:tc>
          <w:tcPr>
            <w:tcW w:w="9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227ED047" w14:textId="77777777" w:rsidR="00F66B0A" w:rsidRPr="00470608" w:rsidRDefault="00F66B0A" w:rsidP="00154FAF">
            <w:pPr>
              <w:spacing w:after="0" w:line="240" w:lineRule="auto"/>
              <w:jc w:val="both"/>
              <w:rPr>
                <w:color w:val="auto"/>
                <w:sz w:val="18"/>
                <w:szCs w:val="18"/>
              </w:rPr>
            </w:pPr>
            <w:r w:rsidRPr="00470608">
              <w:rPr>
                <w:color w:val="auto"/>
                <w:sz w:val="18"/>
                <w:szCs w:val="18"/>
              </w:rPr>
              <w:t>2.</w:t>
            </w:r>
          </w:p>
        </w:tc>
        <w:tc>
          <w:tcPr>
            <w:tcW w:w="4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0901DE" w14:textId="77777777" w:rsidR="00F66B0A" w:rsidRPr="00470608" w:rsidRDefault="00F66B0A" w:rsidP="00154FAF">
            <w:pPr>
              <w:spacing w:after="0" w:line="240" w:lineRule="auto"/>
              <w:jc w:val="both"/>
              <w:rPr>
                <w:color w:val="auto"/>
                <w:sz w:val="18"/>
                <w:szCs w:val="18"/>
              </w:rPr>
            </w:pPr>
            <w:proofErr w:type="gramStart"/>
            <w:r w:rsidRPr="00470608">
              <w:rPr>
                <w:color w:val="auto"/>
                <w:sz w:val="18"/>
                <w:szCs w:val="18"/>
              </w:rPr>
              <w:t>Commercial  (</w:t>
            </w:r>
            <w:proofErr w:type="gramEnd"/>
            <w:r w:rsidRPr="00470608">
              <w:rPr>
                <w:color w:val="auto"/>
                <w:sz w:val="18"/>
                <w:szCs w:val="18"/>
              </w:rPr>
              <w:t>Retail and Wholesale)</w:t>
            </w:r>
          </w:p>
        </w:tc>
        <w:tc>
          <w:tcPr>
            <w:tcW w:w="30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529985D4" w14:textId="77777777" w:rsidR="00F66B0A" w:rsidRPr="00470608" w:rsidRDefault="00F66B0A" w:rsidP="00154FAF">
            <w:pPr>
              <w:spacing w:after="0" w:line="240" w:lineRule="auto"/>
              <w:jc w:val="both"/>
              <w:rPr>
                <w:color w:val="auto"/>
                <w:sz w:val="18"/>
                <w:szCs w:val="18"/>
              </w:rPr>
            </w:pPr>
            <w:r w:rsidRPr="00470608">
              <w:rPr>
                <w:color w:val="auto"/>
                <w:sz w:val="18"/>
                <w:szCs w:val="18"/>
              </w:rPr>
              <w:t>Dark Blue</w:t>
            </w:r>
          </w:p>
        </w:tc>
      </w:tr>
      <w:tr w:rsidR="00F66B0A" w:rsidRPr="00470608" w14:paraId="45D9FC2F" w14:textId="77777777" w:rsidTr="00470608">
        <w:trPr>
          <w:trHeight w:val="208"/>
          <w:jc w:val="center"/>
        </w:trPr>
        <w:tc>
          <w:tcPr>
            <w:tcW w:w="9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05BCBFCE"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3</w:t>
            </w:r>
          </w:p>
        </w:tc>
        <w:tc>
          <w:tcPr>
            <w:tcW w:w="4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16F2EA"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Industrial</w:t>
            </w:r>
          </w:p>
        </w:tc>
        <w:tc>
          <w:tcPr>
            <w:tcW w:w="30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4C71D3DF"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Purple</w:t>
            </w:r>
          </w:p>
        </w:tc>
      </w:tr>
      <w:tr w:rsidR="00F66B0A" w:rsidRPr="00470608" w14:paraId="5259F81D" w14:textId="77777777" w:rsidTr="002857D3">
        <w:trPr>
          <w:trHeight w:val="184"/>
          <w:jc w:val="center"/>
        </w:trPr>
        <w:tc>
          <w:tcPr>
            <w:tcW w:w="9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56AC7FAC"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4</w:t>
            </w:r>
          </w:p>
        </w:tc>
        <w:tc>
          <w:tcPr>
            <w:tcW w:w="4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AAD934"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Institutional</w:t>
            </w:r>
          </w:p>
        </w:tc>
        <w:tc>
          <w:tcPr>
            <w:tcW w:w="30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5F5B730F"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Red</w:t>
            </w:r>
          </w:p>
        </w:tc>
      </w:tr>
      <w:tr w:rsidR="00F66B0A" w:rsidRPr="00470608" w14:paraId="5EFDB873" w14:textId="77777777" w:rsidTr="002857D3">
        <w:trPr>
          <w:trHeight w:val="292"/>
          <w:jc w:val="center"/>
        </w:trPr>
        <w:tc>
          <w:tcPr>
            <w:tcW w:w="9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60905F6D"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5</w:t>
            </w:r>
          </w:p>
        </w:tc>
        <w:tc>
          <w:tcPr>
            <w:tcW w:w="4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A9D235"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Public Utilities</w:t>
            </w:r>
          </w:p>
        </w:tc>
        <w:tc>
          <w:tcPr>
            <w:tcW w:w="30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16F20D87"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Hatch Red</w:t>
            </w:r>
            <w:r w:rsidRPr="00470608">
              <w:rPr>
                <w:bCs/>
                <w:color w:val="auto"/>
                <w:kern w:val="24"/>
                <w:sz w:val="18"/>
                <w:szCs w:val="18"/>
              </w:rPr>
              <w:t xml:space="preserve"> </w:t>
            </w:r>
          </w:p>
        </w:tc>
      </w:tr>
      <w:tr w:rsidR="00F66B0A" w:rsidRPr="00470608" w14:paraId="40EEB6AC" w14:textId="77777777" w:rsidTr="00470608">
        <w:trPr>
          <w:trHeight w:val="376"/>
          <w:jc w:val="center"/>
        </w:trPr>
        <w:tc>
          <w:tcPr>
            <w:tcW w:w="9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469A0DC3"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6</w:t>
            </w:r>
          </w:p>
        </w:tc>
        <w:tc>
          <w:tcPr>
            <w:tcW w:w="4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0EC098" w14:textId="77777777" w:rsidR="00F66B0A" w:rsidRPr="00470608" w:rsidRDefault="00F66B0A" w:rsidP="00154FAF">
            <w:pPr>
              <w:spacing w:after="0" w:line="240" w:lineRule="auto"/>
              <w:jc w:val="both"/>
              <w:rPr>
                <w:color w:val="auto"/>
                <w:sz w:val="18"/>
                <w:szCs w:val="18"/>
              </w:rPr>
            </w:pPr>
            <w:r w:rsidRPr="00470608">
              <w:rPr>
                <w:color w:val="auto"/>
                <w:sz w:val="18"/>
                <w:szCs w:val="18"/>
              </w:rPr>
              <w:t>Parks, Playgrounds, Open Spaces, Beaches and burial grounds</w:t>
            </w:r>
          </w:p>
        </w:tc>
        <w:tc>
          <w:tcPr>
            <w:tcW w:w="30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13FF3707"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Green with labelling</w:t>
            </w:r>
          </w:p>
        </w:tc>
      </w:tr>
      <w:tr w:rsidR="00F66B0A" w:rsidRPr="00470608" w14:paraId="0B293562" w14:textId="77777777" w:rsidTr="00470608">
        <w:trPr>
          <w:trHeight w:val="304"/>
          <w:jc w:val="center"/>
        </w:trPr>
        <w:tc>
          <w:tcPr>
            <w:tcW w:w="9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20E2C7FE"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7</w:t>
            </w:r>
          </w:p>
        </w:tc>
        <w:tc>
          <w:tcPr>
            <w:tcW w:w="4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71F1724"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 xml:space="preserve">Transportation, Communication and Microwave towers </w:t>
            </w:r>
          </w:p>
        </w:tc>
        <w:tc>
          <w:tcPr>
            <w:tcW w:w="30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3EC79EF0"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Grey with labelling</w:t>
            </w:r>
          </w:p>
        </w:tc>
      </w:tr>
      <w:tr w:rsidR="00F66B0A" w:rsidRPr="00470608" w14:paraId="4CAB8A4B" w14:textId="77777777" w:rsidTr="002857D3">
        <w:trPr>
          <w:trHeight w:val="232"/>
          <w:jc w:val="center"/>
        </w:trPr>
        <w:tc>
          <w:tcPr>
            <w:tcW w:w="9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46F19C0F"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8</w:t>
            </w:r>
          </w:p>
        </w:tc>
        <w:tc>
          <w:tcPr>
            <w:tcW w:w="4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FCD2C7"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Agricultural</w:t>
            </w:r>
          </w:p>
        </w:tc>
        <w:tc>
          <w:tcPr>
            <w:tcW w:w="30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272EE247"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Dark Green</w:t>
            </w:r>
          </w:p>
        </w:tc>
      </w:tr>
      <w:tr w:rsidR="00F66B0A" w:rsidRPr="00470608" w14:paraId="1BDA6826" w14:textId="77777777" w:rsidTr="002857D3">
        <w:trPr>
          <w:trHeight w:val="256"/>
          <w:jc w:val="center"/>
        </w:trPr>
        <w:tc>
          <w:tcPr>
            <w:tcW w:w="9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6BE54A8B" w14:textId="77777777" w:rsidR="00F66B0A" w:rsidRPr="00470608" w:rsidRDefault="00F66B0A" w:rsidP="00154FAF">
            <w:pPr>
              <w:spacing w:after="0" w:line="240" w:lineRule="auto"/>
              <w:jc w:val="both"/>
              <w:rPr>
                <w:color w:val="auto"/>
                <w:kern w:val="24"/>
                <w:sz w:val="18"/>
                <w:szCs w:val="18"/>
              </w:rPr>
            </w:pPr>
            <w:r w:rsidRPr="00470608">
              <w:rPr>
                <w:color w:val="auto"/>
                <w:kern w:val="24"/>
                <w:sz w:val="18"/>
                <w:szCs w:val="18"/>
              </w:rPr>
              <w:t xml:space="preserve">9. </w:t>
            </w:r>
          </w:p>
        </w:tc>
        <w:tc>
          <w:tcPr>
            <w:tcW w:w="4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6699488" w14:textId="77777777" w:rsidR="00F66B0A" w:rsidRPr="00470608" w:rsidRDefault="00F66B0A" w:rsidP="00154FAF">
            <w:pPr>
              <w:spacing w:after="0" w:line="240" w:lineRule="auto"/>
              <w:jc w:val="both"/>
              <w:rPr>
                <w:color w:val="auto"/>
                <w:kern w:val="24"/>
                <w:sz w:val="18"/>
                <w:szCs w:val="18"/>
              </w:rPr>
            </w:pPr>
            <w:r w:rsidRPr="00470608">
              <w:rPr>
                <w:color w:val="auto"/>
                <w:kern w:val="24"/>
                <w:sz w:val="18"/>
                <w:szCs w:val="18"/>
              </w:rPr>
              <w:t>Water Bodies</w:t>
            </w:r>
          </w:p>
        </w:tc>
        <w:tc>
          <w:tcPr>
            <w:tcW w:w="30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2B73FDC0" w14:textId="77777777" w:rsidR="00F66B0A" w:rsidRPr="00470608" w:rsidRDefault="00F66B0A" w:rsidP="00154FAF">
            <w:pPr>
              <w:spacing w:after="0" w:line="240" w:lineRule="auto"/>
              <w:jc w:val="both"/>
              <w:rPr>
                <w:color w:val="auto"/>
                <w:kern w:val="24"/>
                <w:sz w:val="18"/>
                <w:szCs w:val="18"/>
              </w:rPr>
            </w:pPr>
            <w:r w:rsidRPr="00470608">
              <w:rPr>
                <w:color w:val="auto"/>
                <w:kern w:val="24"/>
                <w:sz w:val="18"/>
                <w:szCs w:val="18"/>
              </w:rPr>
              <w:t>Light Blue</w:t>
            </w:r>
          </w:p>
        </w:tc>
      </w:tr>
      <w:tr w:rsidR="00F66B0A" w:rsidRPr="00470608" w14:paraId="1B064C34" w14:textId="77777777" w:rsidTr="002857D3">
        <w:trPr>
          <w:trHeight w:val="256"/>
          <w:jc w:val="center"/>
        </w:trPr>
        <w:tc>
          <w:tcPr>
            <w:tcW w:w="9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24DA3287" w14:textId="77777777" w:rsidR="00F66B0A" w:rsidRPr="00470608" w:rsidRDefault="00F66B0A" w:rsidP="00154FAF">
            <w:pPr>
              <w:spacing w:after="0" w:line="240" w:lineRule="auto"/>
              <w:jc w:val="both"/>
              <w:rPr>
                <w:color w:val="auto"/>
                <w:kern w:val="24"/>
                <w:sz w:val="18"/>
                <w:szCs w:val="18"/>
              </w:rPr>
            </w:pPr>
            <w:r w:rsidRPr="00470608">
              <w:rPr>
                <w:color w:val="auto"/>
                <w:kern w:val="24"/>
                <w:sz w:val="18"/>
                <w:szCs w:val="18"/>
              </w:rPr>
              <w:t>10.</w:t>
            </w:r>
          </w:p>
        </w:tc>
        <w:tc>
          <w:tcPr>
            <w:tcW w:w="4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1D12BC6" w14:textId="77777777" w:rsidR="00F66B0A" w:rsidRPr="00470608" w:rsidRDefault="00F66B0A" w:rsidP="00154FAF">
            <w:pPr>
              <w:spacing w:after="0" w:line="240" w:lineRule="auto"/>
              <w:jc w:val="both"/>
              <w:rPr>
                <w:color w:val="auto"/>
                <w:kern w:val="24"/>
                <w:sz w:val="18"/>
                <w:szCs w:val="18"/>
              </w:rPr>
            </w:pPr>
            <w:r w:rsidRPr="00470608">
              <w:rPr>
                <w:color w:val="auto"/>
                <w:kern w:val="24"/>
                <w:sz w:val="18"/>
                <w:szCs w:val="18"/>
              </w:rPr>
              <w:t>Conservation</w:t>
            </w:r>
          </w:p>
        </w:tc>
        <w:tc>
          <w:tcPr>
            <w:tcW w:w="30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308936C1" w14:textId="77777777" w:rsidR="00F66B0A" w:rsidRPr="00470608" w:rsidRDefault="00F66B0A" w:rsidP="00154FAF">
            <w:pPr>
              <w:spacing w:after="0" w:line="240" w:lineRule="auto"/>
              <w:jc w:val="both"/>
              <w:rPr>
                <w:color w:val="auto"/>
                <w:kern w:val="24"/>
                <w:sz w:val="18"/>
                <w:szCs w:val="18"/>
              </w:rPr>
            </w:pPr>
            <w:r w:rsidRPr="00470608">
              <w:rPr>
                <w:color w:val="auto"/>
                <w:kern w:val="24"/>
                <w:sz w:val="18"/>
                <w:szCs w:val="18"/>
              </w:rPr>
              <w:t>Brown</w:t>
            </w:r>
          </w:p>
        </w:tc>
      </w:tr>
      <w:tr w:rsidR="00F66B0A" w:rsidRPr="00470608" w14:paraId="661864ED" w14:textId="77777777" w:rsidTr="00470608">
        <w:trPr>
          <w:trHeight w:val="184"/>
          <w:jc w:val="center"/>
        </w:trPr>
        <w:tc>
          <w:tcPr>
            <w:tcW w:w="9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5BA6224F" w14:textId="77777777" w:rsidR="00F66B0A" w:rsidRPr="00470608" w:rsidRDefault="00F66B0A" w:rsidP="00154FAF">
            <w:pPr>
              <w:spacing w:after="0" w:line="240" w:lineRule="auto"/>
              <w:jc w:val="both"/>
              <w:rPr>
                <w:color w:val="auto"/>
                <w:kern w:val="24"/>
                <w:sz w:val="18"/>
                <w:szCs w:val="18"/>
              </w:rPr>
            </w:pPr>
            <w:r w:rsidRPr="00470608">
              <w:rPr>
                <w:color w:val="auto"/>
                <w:kern w:val="24"/>
                <w:sz w:val="18"/>
                <w:szCs w:val="18"/>
              </w:rPr>
              <w:t>11.</w:t>
            </w:r>
          </w:p>
        </w:tc>
        <w:tc>
          <w:tcPr>
            <w:tcW w:w="4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7F0C1D" w14:textId="77777777" w:rsidR="00F66B0A" w:rsidRPr="00470608" w:rsidRDefault="00F66B0A" w:rsidP="00154FAF">
            <w:pPr>
              <w:spacing w:after="0" w:line="240" w:lineRule="auto"/>
              <w:jc w:val="both"/>
              <w:rPr>
                <w:color w:val="auto"/>
                <w:kern w:val="24"/>
                <w:sz w:val="18"/>
                <w:szCs w:val="18"/>
              </w:rPr>
            </w:pPr>
            <w:r w:rsidRPr="00470608">
              <w:rPr>
                <w:color w:val="auto"/>
                <w:kern w:val="24"/>
                <w:sz w:val="18"/>
                <w:szCs w:val="18"/>
              </w:rPr>
              <w:t>Economic Development</w:t>
            </w:r>
          </w:p>
        </w:tc>
        <w:tc>
          <w:tcPr>
            <w:tcW w:w="30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18007F17" w14:textId="77777777" w:rsidR="00F66B0A" w:rsidRPr="00470608" w:rsidRDefault="00F66B0A" w:rsidP="00154FAF">
            <w:pPr>
              <w:spacing w:after="0" w:line="240" w:lineRule="auto"/>
              <w:jc w:val="both"/>
              <w:rPr>
                <w:color w:val="auto"/>
                <w:kern w:val="24"/>
                <w:sz w:val="18"/>
                <w:szCs w:val="18"/>
              </w:rPr>
            </w:pPr>
            <w:r w:rsidRPr="00470608">
              <w:rPr>
                <w:color w:val="auto"/>
                <w:kern w:val="24"/>
                <w:sz w:val="18"/>
                <w:szCs w:val="18"/>
              </w:rPr>
              <w:t>Hatch Green</w:t>
            </w:r>
          </w:p>
        </w:tc>
      </w:tr>
      <w:tr w:rsidR="00F66B0A" w:rsidRPr="00470608" w14:paraId="7230F30A" w14:textId="77777777" w:rsidTr="00470608">
        <w:trPr>
          <w:trHeight w:val="268"/>
          <w:jc w:val="center"/>
        </w:trPr>
        <w:tc>
          <w:tcPr>
            <w:tcW w:w="9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50E4D48E" w14:textId="77777777" w:rsidR="00F66B0A" w:rsidRPr="00470608" w:rsidRDefault="00F66B0A" w:rsidP="00154FAF">
            <w:pPr>
              <w:spacing w:after="0" w:line="240" w:lineRule="auto"/>
              <w:jc w:val="both"/>
              <w:rPr>
                <w:color w:val="auto"/>
                <w:sz w:val="18"/>
                <w:szCs w:val="18"/>
              </w:rPr>
            </w:pPr>
            <w:r w:rsidRPr="00470608">
              <w:rPr>
                <w:color w:val="auto"/>
                <w:sz w:val="18"/>
                <w:szCs w:val="18"/>
              </w:rPr>
              <w:t>12.</w:t>
            </w:r>
          </w:p>
        </w:tc>
        <w:tc>
          <w:tcPr>
            <w:tcW w:w="4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5BB1A1C"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Future Residential</w:t>
            </w:r>
          </w:p>
        </w:tc>
        <w:tc>
          <w:tcPr>
            <w:tcW w:w="30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25E58BCD"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Orange</w:t>
            </w:r>
          </w:p>
        </w:tc>
      </w:tr>
      <w:tr w:rsidR="00F66B0A" w:rsidRPr="00470608" w14:paraId="511393B7" w14:textId="77777777" w:rsidTr="002857D3">
        <w:trPr>
          <w:trHeight w:val="184"/>
          <w:jc w:val="center"/>
        </w:trPr>
        <w:tc>
          <w:tcPr>
            <w:tcW w:w="9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14:paraId="5AE8AFFB"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13.</w:t>
            </w:r>
          </w:p>
        </w:tc>
        <w:tc>
          <w:tcPr>
            <w:tcW w:w="4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BB41903"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Com-Residential</w:t>
            </w:r>
          </w:p>
        </w:tc>
        <w:tc>
          <w:tcPr>
            <w:tcW w:w="30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37303FFD"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Hatch blue</w:t>
            </w:r>
          </w:p>
        </w:tc>
      </w:tr>
      <w:tr w:rsidR="00F66B0A" w:rsidRPr="00470608" w14:paraId="5DE3E198" w14:textId="77777777" w:rsidTr="00470608">
        <w:trPr>
          <w:trHeight w:val="25"/>
          <w:jc w:val="center"/>
        </w:trPr>
        <w:tc>
          <w:tcPr>
            <w:tcW w:w="931"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tcPr>
          <w:p w14:paraId="7716C644"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14.</w:t>
            </w:r>
          </w:p>
        </w:tc>
        <w:tc>
          <w:tcPr>
            <w:tcW w:w="4973"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tcPr>
          <w:p w14:paraId="3FC12965"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Forest</w:t>
            </w:r>
          </w:p>
        </w:tc>
        <w:tc>
          <w:tcPr>
            <w:tcW w:w="3060"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tcPr>
          <w:p w14:paraId="705DE9EB" w14:textId="77777777" w:rsidR="00F66B0A" w:rsidRPr="00470608" w:rsidRDefault="00F66B0A" w:rsidP="00154FAF">
            <w:pPr>
              <w:spacing w:after="0" w:line="240" w:lineRule="auto"/>
              <w:jc w:val="both"/>
              <w:rPr>
                <w:color w:val="auto"/>
                <w:sz w:val="18"/>
                <w:szCs w:val="18"/>
              </w:rPr>
            </w:pPr>
            <w:r w:rsidRPr="00470608">
              <w:rPr>
                <w:color w:val="auto"/>
                <w:kern w:val="24"/>
                <w:sz w:val="18"/>
                <w:szCs w:val="18"/>
              </w:rPr>
              <w:t>Light green with symbol</w:t>
            </w:r>
          </w:p>
        </w:tc>
      </w:tr>
    </w:tbl>
    <w:p w14:paraId="0A525C90" w14:textId="77777777" w:rsidR="00F66B0A" w:rsidRDefault="00F66B0A" w:rsidP="00F66B0A">
      <w:pPr>
        <w:spacing w:after="0" w:line="240" w:lineRule="auto"/>
        <w:jc w:val="both"/>
        <w:rPr>
          <w:color w:val="auto"/>
          <w:sz w:val="18"/>
          <w:szCs w:val="18"/>
        </w:rPr>
      </w:pPr>
    </w:p>
    <w:p w14:paraId="14B5B9B6" w14:textId="77777777" w:rsidR="001C7E90" w:rsidRDefault="001C7E90" w:rsidP="00F66B0A">
      <w:pPr>
        <w:spacing w:after="0" w:line="240" w:lineRule="auto"/>
        <w:jc w:val="both"/>
        <w:rPr>
          <w:color w:val="auto"/>
          <w:sz w:val="18"/>
          <w:szCs w:val="18"/>
        </w:rPr>
      </w:pPr>
    </w:p>
    <w:p w14:paraId="1AA233D7" w14:textId="77777777" w:rsidR="001C7E90" w:rsidRDefault="001C7E90" w:rsidP="00F66B0A">
      <w:pPr>
        <w:spacing w:after="0" w:line="240" w:lineRule="auto"/>
        <w:jc w:val="both"/>
        <w:rPr>
          <w:color w:val="auto"/>
          <w:sz w:val="18"/>
          <w:szCs w:val="18"/>
        </w:rPr>
      </w:pPr>
    </w:p>
    <w:p w14:paraId="5BAB85D6" w14:textId="77777777" w:rsidR="001C7E90" w:rsidRPr="00470608" w:rsidRDefault="001C7E90" w:rsidP="00F66B0A">
      <w:pPr>
        <w:spacing w:after="0" w:line="240" w:lineRule="auto"/>
        <w:jc w:val="both"/>
        <w:rPr>
          <w:color w:val="auto"/>
          <w:sz w:val="18"/>
          <w:szCs w:val="18"/>
        </w:rPr>
      </w:pPr>
    </w:p>
    <w:p w14:paraId="5E3A4E90" w14:textId="77777777" w:rsidR="001C7E90" w:rsidRPr="00CD4A18" w:rsidRDefault="001C7E90" w:rsidP="001C7E90">
      <w:pPr>
        <w:spacing w:after="0" w:line="240" w:lineRule="auto"/>
        <w:rPr>
          <w:color w:val="auto"/>
          <w:sz w:val="22"/>
          <w:szCs w:val="22"/>
          <w:lang w:val="en-US"/>
        </w:rPr>
      </w:pPr>
      <w:r w:rsidRPr="00CD4A18">
        <w:rPr>
          <w:color w:val="auto"/>
          <w:sz w:val="22"/>
          <w:szCs w:val="22"/>
          <w:lang w:val="en-US"/>
        </w:rPr>
        <w:t>Dodoma,</w:t>
      </w:r>
      <w:r w:rsidRPr="00CD4A18">
        <w:rPr>
          <w:color w:val="auto"/>
          <w:sz w:val="22"/>
          <w:szCs w:val="22"/>
          <w:lang w:val="en-US"/>
        </w:rPr>
        <w:tab/>
      </w:r>
      <w:r w:rsidRPr="00CD4A18">
        <w:rPr>
          <w:color w:val="auto"/>
          <w:sz w:val="22"/>
          <w:szCs w:val="22"/>
          <w:lang w:val="en-US"/>
        </w:rPr>
        <w:tab/>
      </w:r>
      <w:r w:rsidRPr="00CD4A18">
        <w:rPr>
          <w:color w:val="auto"/>
          <w:sz w:val="22"/>
          <w:szCs w:val="22"/>
          <w:lang w:val="en-US"/>
        </w:rPr>
        <w:tab/>
      </w:r>
      <w:r w:rsidRPr="00CD4A18">
        <w:rPr>
          <w:color w:val="auto"/>
          <w:sz w:val="22"/>
          <w:szCs w:val="22"/>
          <w:lang w:val="en-US"/>
        </w:rPr>
        <w:tab/>
      </w:r>
      <w:r w:rsidRPr="00CD4A18">
        <w:rPr>
          <w:color w:val="auto"/>
          <w:sz w:val="22"/>
          <w:szCs w:val="22"/>
          <w:lang w:val="en-US"/>
        </w:rPr>
        <w:tab/>
        <w:t xml:space="preserve">            </w:t>
      </w:r>
      <w:r>
        <w:rPr>
          <w:color w:val="auto"/>
          <w:sz w:val="22"/>
          <w:szCs w:val="22"/>
          <w:lang w:val="en-US"/>
        </w:rPr>
        <w:t xml:space="preserve">     </w:t>
      </w:r>
      <w:r w:rsidRPr="00CD4A18">
        <w:rPr>
          <w:smallCaps/>
          <w:color w:val="auto"/>
          <w:sz w:val="22"/>
          <w:szCs w:val="22"/>
          <w:lang w:val="en-US"/>
        </w:rPr>
        <w:t>William V. Lukuvi,</w:t>
      </w:r>
    </w:p>
    <w:p w14:paraId="7DE4D2C2" w14:textId="77777777" w:rsidR="001C7E90" w:rsidRDefault="001C7E90" w:rsidP="001C7E90">
      <w:pPr>
        <w:spacing w:after="0" w:line="240" w:lineRule="auto"/>
        <w:ind w:left="2880" w:hanging="2880"/>
        <w:jc w:val="center"/>
        <w:rPr>
          <w:i/>
          <w:color w:val="auto"/>
          <w:sz w:val="22"/>
          <w:szCs w:val="22"/>
          <w:lang w:val="en-US"/>
        </w:rPr>
      </w:pPr>
      <w:r>
        <w:rPr>
          <w:color w:val="auto"/>
          <w:sz w:val="22"/>
          <w:szCs w:val="22"/>
          <w:lang w:val="en-US"/>
        </w:rPr>
        <w:t xml:space="preserve">     </w:t>
      </w:r>
      <w:r w:rsidRPr="00CD4A18">
        <w:rPr>
          <w:color w:val="auto"/>
          <w:sz w:val="22"/>
          <w:szCs w:val="22"/>
          <w:lang w:val="en-US"/>
        </w:rPr>
        <w:t>14</w:t>
      </w:r>
      <w:r w:rsidRPr="00CD4A18">
        <w:rPr>
          <w:color w:val="auto"/>
          <w:sz w:val="22"/>
          <w:szCs w:val="22"/>
          <w:vertAlign w:val="superscript"/>
          <w:lang w:val="en-US"/>
        </w:rPr>
        <w:t>th</w:t>
      </w:r>
      <w:r w:rsidRPr="00CD4A18">
        <w:rPr>
          <w:color w:val="auto"/>
          <w:sz w:val="22"/>
          <w:szCs w:val="22"/>
          <w:lang w:val="en-US"/>
        </w:rPr>
        <w:t xml:space="preserve"> February, 2018</w:t>
      </w:r>
      <w:r w:rsidRPr="00CD4A18">
        <w:rPr>
          <w:color w:val="auto"/>
          <w:sz w:val="22"/>
          <w:szCs w:val="22"/>
          <w:lang w:val="en-US"/>
        </w:rPr>
        <w:tab/>
      </w:r>
      <w:r w:rsidRPr="00CD4A18">
        <w:rPr>
          <w:color w:val="auto"/>
          <w:sz w:val="22"/>
          <w:szCs w:val="22"/>
          <w:lang w:val="en-US"/>
        </w:rPr>
        <w:tab/>
        <w:t xml:space="preserve">  </w:t>
      </w:r>
      <w:r>
        <w:rPr>
          <w:color w:val="auto"/>
          <w:sz w:val="22"/>
          <w:szCs w:val="22"/>
          <w:lang w:val="en-US"/>
        </w:rPr>
        <w:t xml:space="preserve">         </w:t>
      </w:r>
      <w:r w:rsidRPr="00CD4A18">
        <w:rPr>
          <w:i/>
          <w:color w:val="auto"/>
          <w:sz w:val="22"/>
          <w:szCs w:val="22"/>
          <w:lang w:val="en-US"/>
        </w:rPr>
        <w:t xml:space="preserve">Minister for Land, Housing and       </w:t>
      </w:r>
      <w:r>
        <w:rPr>
          <w:i/>
          <w:color w:val="auto"/>
          <w:sz w:val="22"/>
          <w:szCs w:val="22"/>
          <w:lang w:val="en-US"/>
        </w:rPr>
        <w:t xml:space="preserve">      </w:t>
      </w:r>
    </w:p>
    <w:p w14:paraId="4E76649F" w14:textId="77777777" w:rsidR="001C7E90" w:rsidRPr="00CD4A18" w:rsidRDefault="001C7E90" w:rsidP="001C7E90">
      <w:pPr>
        <w:spacing w:after="0" w:line="240" w:lineRule="auto"/>
        <w:ind w:left="2880" w:hanging="2880"/>
        <w:jc w:val="center"/>
        <w:rPr>
          <w:color w:val="auto"/>
          <w:sz w:val="22"/>
          <w:szCs w:val="22"/>
          <w:lang w:val="en-US"/>
        </w:rPr>
      </w:pPr>
      <w:r>
        <w:rPr>
          <w:i/>
          <w:color w:val="auto"/>
          <w:sz w:val="22"/>
          <w:szCs w:val="22"/>
          <w:lang w:val="en-US"/>
        </w:rPr>
        <w:t xml:space="preserve">                                                                             </w:t>
      </w:r>
      <w:r w:rsidRPr="00CD4A18">
        <w:rPr>
          <w:i/>
          <w:color w:val="auto"/>
          <w:sz w:val="22"/>
          <w:szCs w:val="22"/>
          <w:lang w:val="en-US"/>
        </w:rPr>
        <w:t>Human Settlement Development</w:t>
      </w:r>
    </w:p>
    <w:p w14:paraId="2EFF0340" w14:textId="77777777" w:rsidR="002B56AD" w:rsidRPr="00154FAF" w:rsidRDefault="002B56AD" w:rsidP="001C7E90">
      <w:pPr>
        <w:spacing w:after="0" w:line="240" w:lineRule="auto"/>
        <w:rPr>
          <w:color w:val="auto"/>
          <w:lang w:val="en-US"/>
        </w:rPr>
      </w:pPr>
    </w:p>
    <w:sectPr w:rsidR="002B56AD" w:rsidRPr="00154FAF" w:rsidSect="00470608">
      <w:headerReference w:type="default" r:id="rId7"/>
      <w:footerReference w:type="default" r:id="rId8"/>
      <w:pgSz w:w="12240" w:h="15840" w:code="1"/>
      <w:pgMar w:top="1440" w:right="2640" w:bottom="3480" w:left="2400" w:header="720" w:footer="23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D974" w14:textId="77777777" w:rsidR="001D2528" w:rsidRDefault="001D2528" w:rsidP="002B56AD">
      <w:pPr>
        <w:spacing w:after="0" w:line="240" w:lineRule="auto"/>
      </w:pPr>
      <w:r>
        <w:separator/>
      </w:r>
    </w:p>
  </w:endnote>
  <w:endnote w:type="continuationSeparator" w:id="0">
    <w:p w14:paraId="21283491" w14:textId="77777777" w:rsidR="001D2528" w:rsidRDefault="001D2528" w:rsidP="002B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7268" w14:textId="77777777" w:rsidR="002B56AD" w:rsidRPr="00470608" w:rsidRDefault="002A4317">
    <w:pPr>
      <w:pStyle w:val="Footer"/>
      <w:jc w:val="center"/>
      <w:rPr>
        <w:sz w:val="22"/>
        <w:szCs w:val="22"/>
      </w:rPr>
    </w:pPr>
    <w:r w:rsidRPr="00470608">
      <w:rPr>
        <w:sz w:val="22"/>
        <w:szCs w:val="22"/>
      </w:rPr>
      <w:fldChar w:fldCharType="begin"/>
    </w:r>
    <w:r w:rsidR="002B56AD" w:rsidRPr="00470608">
      <w:rPr>
        <w:sz w:val="22"/>
        <w:szCs w:val="22"/>
      </w:rPr>
      <w:instrText xml:space="preserve"> PAGE   \* MERGEFORMAT </w:instrText>
    </w:r>
    <w:r w:rsidRPr="00470608">
      <w:rPr>
        <w:sz w:val="22"/>
        <w:szCs w:val="22"/>
      </w:rPr>
      <w:fldChar w:fldCharType="separate"/>
    </w:r>
    <w:r w:rsidR="003D3127">
      <w:rPr>
        <w:noProof/>
        <w:sz w:val="22"/>
        <w:szCs w:val="22"/>
      </w:rPr>
      <w:t>8</w:t>
    </w:r>
    <w:r w:rsidRPr="00470608">
      <w:rPr>
        <w:sz w:val="22"/>
        <w:szCs w:val="22"/>
      </w:rPr>
      <w:fldChar w:fldCharType="end"/>
    </w:r>
  </w:p>
  <w:p w14:paraId="1CACD38E" w14:textId="77777777" w:rsidR="002B56AD" w:rsidRDefault="002B5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AD040" w14:textId="77777777" w:rsidR="001D2528" w:rsidRDefault="001D2528" w:rsidP="002B56AD">
      <w:pPr>
        <w:spacing w:after="0" w:line="240" w:lineRule="auto"/>
      </w:pPr>
      <w:r>
        <w:separator/>
      </w:r>
    </w:p>
  </w:footnote>
  <w:footnote w:type="continuationSeparator" w:id="0">
    <w:p w14:paraId="71F409A2" w14:textId="77777777" w:rsidR="001D2528" w:rsidRDefault="001D2528" w:rsidP="002B5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5997" w14:textId="77777777" w:rsidR="00470608" w:rsidRDefault="00470608" w:rsidP="00470608">
    <w:pPr>
      <w:pStyle w:val="Header"/>
      <w:pBdr>
        <w:bottom w:val="single" w:sz="12" w:space="1" w:color="auto"/>
      </w:pBdr>
      <w:spacing w:after="0" w:line="240" w:lineRule="auto"/>
      <w:jc w:val="center"/>
      <w:rPr>
        <w:i/>
        <w:color w:val="auto"/>
        <w:sz w:val="22"/>
        <w:szCs w:val="22"/>
      </w:rPr>
    </w:pPr>
    <w:r w:rsidRPr="00470608">
      <w:rPr>
        <w:i/>
        <w:color w:val="auto"/>
        <w:sz w:val="22"/>
        <w:szCs w:val="22"/>
      </w:rPr>
      <w:t>Urban Planning (Zoning of Land Uses)</w:t>
    </w:r>
  </w:p>
  <w:p w14:paraId="396EC175" w14:textId="77777777" w:rsidR="00470608" w:rsidRPr="00470608" w:rsidRDefault="00470608" w:rsidP="00470608">
    <w:pPr>
      <w:pStyle w:val="Header"/>
      <w:spacing w:after="0" w:line="240" w:lineRule="auto"/>
      <w:rPr>
        <w:i/>
        <w:sz w:val="16"/>
        <w:szCs w:val="16"/>
      </w:rPr>
    </w:pPr>
    <w:r w:rsidRPr="00470608">
      <w:rPr>
        <w:i/>
        <w:color w:val="auto"/>
        <w:sz w:val="16"/>
        <w:szCs w:val="16"/>
      </w:rPr>
      <w:t>GN. No. 92 (contd...)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7A67"/>
    <w:multiLevelType w:val="hybridMultilevel"/>
    <w:tmpl w:val="3C8ADEDC"/>
    <w:lvl w:ilvl="0" w:tplc="E0EC4DA4">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5C3E8B"/>
    <w:multiLevelType w:val="hybridMultilevel"/>
    <w:tmpl w:val="16681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229992">
    <w:abstractNumId w:val="1"/>
  </w:num>
  <w:num w:numId="2" w16cid:durableId="37357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6B0A"/>
    <w:rsid w:val="00032694"/>
    <w:rsid w:val="00154FAF"/>
    <w:rsid w:val="001C7E90"/>
    <w:rsid w:val="001D2528"/>
    <w:rsid w:val="00254129"/>
    <w:rsid w:val="002857D3"/>
    <w:rsid w:val="002A4317"/>
    <w:rsid w:val="002B56AD"/>
    <w:rsid w:val="003C6D9B"/>
    <w:rsid w:val="003D3127"/>
    <w:rsid w:val="004340F1"/>
    <w:rsid w:val="00456FD7"/>
    <w:rsid w:val="00470608"/>
    <w:rsid w:val="00503C47"/>
    <w:rsid w:val="00505B8E"/>
    <w:rsid w:val="00590AD7"/>
    <w:rsid w:val="005B49A8"/>
    <w:rsid w:val="00780162"/>
    <w:rsid w:val="00790091"/>
    <w:rsid w:val="009D07FB"/>
    <w:rsid w:val="00B156E6"/>
    <w:rsid w:val="00B31FD1"/>
    <w:rsid w:val="00C75657"/>
    <w:rsid w:val="00C809D8"/>
    <w:rsid w:val="00CF5FEE"/>
    <w:rsid w:val="00D20C79"/>
    <w:rsid w:val="00E505F7"/>
    <w:rsid w:val="00F05515"/>
    <w:rsid w:val="00F25405"/>
    <w:rsid w:val="00F6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77CCD9E"/>
  <w15:docId w15:val="{94B0D1C1-99DF-469F-8E09-E262DCCE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B0A"/>
    <w:pPr>
      <w:spacing w:after="200" w:line="276" w:lineRule="auto"/>
    </w:pPr>
    <w:rPr>
      <w:rFonts w:ascii="Times New Roman" w:hAnsi="Times New Roman"/>
      <w:color w:val="000000"/>
      <w:sz w:val="24"/>
      <w:szCs w:val="24"/>
      <w:lang w:val="en-GB"/>
    </w:rPr>
  </w:style>
  <w:style w:type="paragraph" w:styleId="Heading1">
    <w:name w:val="heading 1"/>
    <w:basedOn w:val="Normal"/>
    <w:next w:val="Normal"/>
    <w:link w:val="Heading1Char"/>
    <w:qFormat/>
    <w:rsid w:val="00F66B0A"/>
    <w:pPr>
      <w:keepNext/>
      <w:spacing w:before="240" w:after="60"/>
      <w:outlineLvl w:val="0"/>
    </w:pPr>
    <w:rPr>
      <w:rFonts w:ascii="Cambria" w:hAnsi="Cambria"/>
      <w:b/>
      <w:bCs/>
      <w:color w:val="auto"/>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6B0A"/>
    <w:rPr>
      <w:rFonts w:ascii="Cambria" w:eastAsia="Calibri" w:hAnsi="Cambria" w:cs="Times New Roman"/>
      <w:b/>
      <w:bCs/>
      <w:kern w:val="32"/>
      <w:sz w:val="32"/>
      <w:szCs w:val="32"/>
    </w:rPr>
  </w:style>
  <w:style w:type="character" w:customStyle="1" w:styleId="st">
    <w:name w:val="st"/>
    <w:basedOn w:val="DefaultParagraphFont"/>
    <w:rsid w:val="00F66B0A"/>
  </w:style>
  <w:style w:type="paragraph" w:styleId="Header">
    <w:name w:val="header"/>
    <w:basedOn w:val="Normal"/>
    <w:link w:val="HeaderChar"/>
    <w:uiPriority w:val="99"/>
    <w:semiHidden/>
    <w:unhideWhenUsed/>
    <w:rsid w:val="002B56AD"/>
    <w:pPr>
      <w:tabs>
        <w:tab w:val="center" w:pos="4680"/>
        <w:tab w:val="right" w:pos="9360"/>
      </w:tabs>
    </w:pPr>
  </w:style>
  <w:style w:type="character" w:customStyle="1" w:styleId="HeaderChar">
    <w:name w:val="Header Char"/>
    <w:basedOn w:val="DefaultParagraphFont"/>
    <w:link w:val="Header"/>
    <w:uiPriority w:val="99"/>
    <w:semiHidden/>
    <w:rsid w:val="002B56AD"/>
    <w:rPr>
      <w:rFonts w:ascii="Times New Roman" w:hAnsi="Times New Roman"/>
      <w:color w:val="000000"/>
      <w:sz w:val="24"/>
      <w:szCs w:val="24"/>
      <w:lang w:val="en-GB"/>
    </w:rPr>
  </w:style>
  <w:style w:type="paragraph" w:styleId="Footer">
    <w:name w:val="footer"/>
    <w:basedOn w:val="Normal"/>
    <w:link w:val="FooterChar"/>
    <w:uiPriority w:val="99"/>
    <w:unhideWhenUsed/>
    <w:rsid w:val="002B56AD"/>
    <w:pPr>
      <w:tabs>
        <w:tab w:val="center" w:pos="4680"/>
        <w:tab w:val="right" w:pos="9360"/>
      </w:tabs>
    </w:pPr>
  </w:style>
  <w:style w:type="character" w:customStyle="1" w:styleId="FooterChar">
    <w:name w:val="Footer Char"/>
    <w:basedOn w:val="DefaultParagraphFont"/>
    <w:link w:val="Footer"/>
    <w:uiPriority w:val="99"/>
    <w:rsid w:val="002B56AD"/>
    <w:rPr>
      <w:rFonts w:ascii="Times New Roman" w:hAnsi="Times New Roman"/>
      <w:color w:val="000000"/>
      <w:sz w:val="24"/>
      <w:szCs w:val="24"/>
      <w:lang w:val="en-GB"/>
    </w:rPr>
  </w:style>
  <w:style w:type="paragraph" w:styleId="Title">
    <w:name w:val="Title"/>
    <w:basedOn w:val="Normal"/>
    <w:link w:val="TitleChar"/>
    <w:qFormat/>
    <w:rsid w:val="00505B8E"/>
    <w:pPr>
      <w:spacing w:after="0" w:line="240" w:lineRule="auto"/>
      <w:jc w:val="center"/>
    </w:pPr>
    <w:rPr>
      <w:rFonts w:ascii="Tahoma" w:eastAsia="Times New Roman" w:hAnsi="Tahoma"/>
      <w:b/>
      <w:color w:val="auto"/>
      <w:sz w:val="28"/>
      <w:szCs w:val="20"/>
      <w:lang w:val="en-US"/>
    </w:rPr>
  </w:style>
  <w:style w:type="character" w:customStyle="1" w:styleId="TitleChar">
    <w:name w:val="Title Char"/>
    <w:basedOn w:val="DefaultParagraphFont"/>
    <w:link w:val="Title"/>
    <w:rsid w:val="00505B8E"/>
    <w:rPr>
      <w:rFonts w:ascii="Tahoma" w:eastAsia="Times New Roman"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8</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optat  mrina</dc:creator>
  <cp:keywords/>
  <cp:lastModifiedBy>Egibert Alfred</cp:lastModifiedBy>
  <cp:revision>6</cp:revision>
  <cp:lastPrinted>2018-02-13T01:43:00Z</cp:lastPrinted>
  <dcterms:created xsi:type="dcterms:W3CDTF">1980-01-04T08:46:00Z</dcterms:created>
  <dcterms:modified xsi:type="dcterms:W3CDTF">2025-03-13T13:42:00Z</dcterms:modified>
</cp:coreProperties>
</file>